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7623" w14:textId="77777777" w:rsidR="00161113" w:rsidRPr="00161113" w:rsidRDefault="0050537F" w:rsidP="00161113">
      <w:r>
        <w:rPr>
          <w:noProof/>
        </w:rPr>
        <w:pict w14:anchorId="23F06462">
          <v:rect id="_x0000_i1042" alt="" style="width:450.4pt;height:.05pt;mso-width-percent:0;mso-height-percent:0;mso-width-percent:0;mso-height-percent:0" o:hrpct="998" o:hralign="center" o:hrstd="t" o:hr="t" fillcolor="#a0a0a0" stroked="f"/>
        </w:pict>
      </w:r>
    </w:p>
    <w:p w14:paraId="4E21E253" w14:textId="351DC563" w:rsidR="00161113" w:rsidRPr="00161113" w:rsidRDefault="00161113" w:rsidP="00161113">
      <w:pPr>
        <w:spacing w:before="100" w:beforeAutospacing="1" w:after="100" w:afterAutospacing="1"/>
      </w:pPr>
      <w:r w:rsidRPr="00161113">
        <w:rPr>
          <w:b/>
          <w:bCs/>
        </w:rPr>
        <w:t>SSC Hub – Terms and Conditions</w:t>
      </w:r>
      <w:r w:rsidRPr="00161113">
        <w:br/>
      </w:r>
      <w:r w:rsidRPr="00161113">
        <w:rPr>
          <w:i/>
          <w:iCs/>
        </w:rPr>
        <w:t xml:space="preserve">Last updated: </w:t>
      </w:r>
      <w:r w:rsidR="00CA72B0">
        <w:rPr>
          <w:i/>
          <w:iCs/>
        </w:rPr>
        <w:t>14/05/2025</w:t>
      </w:r>
    </w:p>
    <w:p w14:paraId="04F45A2E" w14:textId="77777777" w:rsidR="00161113" w:rsidRPr="00161113" w:rsidRDefault="0050537F" w:rsidP="00161113">
      <w:r>
        <w:rPr>
          <w:noProof/>
        </w:rPr>
        <w:pict w14:anchorId="5847BCFF">
          <v:rect id="_x0000_i1041" alt="" style="width:450.4pt;height:.05pt;mso-width-percent:0;mso-height-percent:0;mso-width-percent:0;mso-height-percent:0" o:hrpct="998" o:hralign="center" o:hrstd="t" o:hr="t" fillcolor="#a0a0a0" stroked="f"/>
        </w:pict>
      </w:r>
    </w:p>
    <w:p w14:paraId="2D3449E3"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1. Introduction</w:t>
      </w:r>
    </w:p>
    <w:p w14:paraId="4A0365A0" w14:textId="38C2FEFE" w:rsidR="00161113" w:rsidRPr="00161113" w:rsidRDefault="00161113" w:rsidP="00161113">
      <w:pPr>
        <w:spacing w:before="100" w:beforeAutospacing="1" w:after="100" w:afterAutospacing="1"/>
      </w:pPr>
      <w:r w:rsidRPr="00161113">
        <w:t xml:space="preserve">By accessing or placing an order with </w:t>
      </w:r>
      <w:r w:rsidRPr="00161113">
        <w:rPr>
          <w:b/>
          <w:bCs/>
        </w:rPr>
        <w:t>SSC Hub</w:t>
      </w:r>
      <w:r w:rsidRPr="00161113">
        <w:t>, you agree to these Terms and Conditions. If you d</w:t>
      </w:r>
      <w:r w:rsidR="00CA72B0">
        <w:t>is</w:t>
      </w:r>
      <w:r w:rsidRPr="00161113">
        <w:t>agree, please refrain from using our website or services. We reserve the right to update these Terms at any time. However, the version in place at the time of your booking will apply to that transaction.</w:t>
      </w:r>
    </w:p>
    <w:p w14:paraId="7F5E94FF" w14:textId="77777777" w:rsidR="00161113" w:rsidRPr="00161113" w:rsidRDefault="00161113" w:rsidP="00161113">
      <w:pPr>
        <w:spacing w:before="100" w:beforeAutospacing="1" w:after="100" w:afterAutospacing="1"/>
      </w:pPr>
      <w:r w:rsidRPr="00161113">
        <w:t>A binding contract exists only once SSC Hub confirms acceptance of your order. We reserve the right to decline any order and will notify you within 24 hours if this occurs.</w:t>
      </w:r>
    </w:p>
    <w:p w14:paraId="6A86EDB9" w14:textId="77777777" w:rsidR="00161113" w:rsidRPr="00161113" w:rsidRDefault="0050537F" w:rsidP="00161113">
      <w:r>
        <w:rPr>
          <w:noProof/>
        </w:rPr>
        <w:pict w14:anchorId="532A61B8">
          <v:rect id="_x0000_i1040" alt="" style="width:450.4pt;height:.05pt;mso-width-percent:0;mso-height-percent:0;mso-width-percent:0;mso-height-percent:0" o:hrpct="998" o:hralign="center" o:hrstd="t" o:hr="t" fillcolor="#a0a0a0" stroked="f"/>
        </w:pict>
      </w:r>
    </w:p>
    <w:p w14:paraId="555AD269"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2. Services Offered</w:t>
      </w:r>
    </w:p>
    <w:p w14:paraId="1846D7D2" w14:textId="4222A0BA" w:rsidR="00161113" w:rsidRPr="00161113" w:rsidRDefault="00161113" w:rsidP="00161113">
      <w:pPr>
        <w:spacing w:before="100" w:beforeAutospacing="1" w:after="100" w:afterAutospacing="1"/>
      </w:pPr>
      <w:r w:rsidRPr="00161113">
        <w:t xml:space="preserve">SSC Hub offers </w:t>
      </w:r>
      <w:r w:rsidRPr="00161113">
        <w:rPr>
          <w:b/>
          <w:bCs/>
        </w:rPr>
        <w:t>English as a Second Language (ESL) coaching</w:t>
      </w:r>
      <w:r w:rsidRPr="00161113">
        <w:t>, both online and in-person. Sessions may be tailored to individual learners, small groups. All lessons are scheduled in advance and subject to availability.</w:t>
      </w:r>
    </w:p>
    <w:p w14:paraId="70D24650" w14:textId="77777777" w:rsidR="00161113" w:rsidRPr="00161113" w:rsidRDefault="0050537F" w:rsidP="00161113">
      <w:r>
        <w:rPr>
          <w:noProof/>
        </w:rPr>
        <w:pict w14:anchorId="1BF3BCF1">
          <v:rect id="_x0000_i1039" alt="" style="width:450.4pt;height:.05pt;mso-width-percent:0;mso-height-percent:0;mso-width-percent:0;mso-height-percent:0" o:hrpct="998" o:hralign="center" o:hrstd="t" o:hr="t" fillcolor="#a0a0a0" stroked="f"/>
        </w:pict>
      </w:r>
    </w:p>
    <w:p w14:paraId="4DE05FA7"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3. Pricing and Payment</w:t>
      </w:r>
    </w:p>
    <w:p w14:paraId="33C2556C" w14:textId="77777777" w:rsidR="00161113" w:rsidRPr="00161113" w:rsidRDefault="00161113" w:rsidP="00161113">
      <w:pPr>
        <w:numPr>
          <w:ilvl w:val="0"/>
          <w:numId w:val="1"/>
        </w:numPr>
        <w:spacing w:before="100" w:beforeAutospacing="1" w:after="100" w:afterAutospacing="1"/>
      </w:pPr>
      <w:r w:rsidRPr="00161113">
        <w:t>All prices are listed in GBP and may change without prior notice.</w:t>
      </w:r>
    </w:p>
    <w:p w14:paraId="4153DC36" w14:textId="77777777" w:rsidR="00161113" w:rsidRPr="00161113" w:rsidRDefault="00161113" w:rsidP="00161113">
      <w:pPr>
        <w:numPr>
          <w:ilvl w:val="0"/>
          <w:numId w:val="1"/>
        </w:numPr>
        <w:spacing w:before="100" w:beforeAutospacing="1" w:after="100" w:afterAutospacing="1"/>
      </w:pPr>
      <w:r w:rsidRPr="00161113">
        <w:t>The price applicable to your booking is the one displayed at the time of your order.</w:t>
      </w:r>
    </w:p>
    <w:p w14:paraId="4933E480" w14:textId="77777777" w:rsidR="00161113" w:rsidRPr="00161113" w:rsidRDefault="00161113" w:rsidP="00161113">
      <w:pPr>
        <w:numPr>
          <w:ilvl w:val="0"/>
          <w:numId w:val="1"/>
        </w:numPr>
        <w:spacing w:before="100" w:beforeAutospacing="1" w:after="100" w:afterAutospacing="1"/>
      </w:pPr>
      <w:r w:rsidRPr="00161113">
        <w:t>If a price is reduced within seven days of your purchase, the difference will be refunded upon request.</w:t>
      </w:r>
    </w:p>
    <w:p w14:paraId="66D1D704" w14:textId="77777777" w:rsidR="00161113" w:rsidRPr="00161113" w:rsidRDefault="00161113" w:rsidP="00161113">
      <w:pPr>
        <w:numPr>
          <w:ilvl w:val="0"/>
          <w:numId w:val="1"/>
        </w:numPr>
        <w:spacing w:before="100" w:beforeAutospacing="1" w:after="100" w:afterAutospacing="1"/>
      </w:pPr>
      <w:r w:rsidRPr="00161113">
        <w:t>Instalment payments may be available. Terms, including deposit and schedule, will be provided at checkout or during consultation.</w:t>
      </w:r>
    </w:p>
    <w:p w14:paraId="1B32B076" w14:textId="77777777" w:rsidR="00161113" w:rsidRPr="00161113" w:rsidRDefault="00161113" w:rsidP="00161113">
      <w:pPr>
        <w:numPr>
          <w:ilvl w:val="0"/>
          <w:numId w:val="1"/>
        </w:numPr>
        <w:spacing w:before="100" w:beforeAutospacing="1" w:after="100" w:afterAutospacing="1"/>
      </w:pPr>
      <w:r w:rsidRPr="00161113">
        <w:t>Full payment must be made before services are delivered.</w:t>
      </w:r>
    </w:p>
    <w:p w14:paraId="02A869F3" w14:textId="77777777" w:rsidR="00161113" w:rsidRPr="00161113" w:rsidRDefault="0050537F" w:rsidP="00161113">
      <w:r>
        <w:rPr>
          <w:noProof/>
        </w:rPr>
        <w:pict w14:anchorId="70A42F02">
          <v:rect id="_x0000_i1038" alt="" style="width:450.4pt;height:.05pt;mso-width-percent:0;mso-height-percent:0;mso-width-percent:0;mso-height-percent:0" o:hrpct="998" o:hralign="center" o:hrstd="t" o:hr="t" fillcolor="#a0a0a0" stroked="f"/>
        </w:pict>
      </w:r>
    </w:p>
    <w:p w14:paraId="11F542E8"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4. Ownership and Intellectual Property</w:t>
      </w:r>
    </w:p>
    <w:p w14:paraId="09147788" w14:textId="77777777" w:rsidR="00161113" w:rsidRPr="00161113" w:rsidRDefault="00161113" w:rsidP="00161113">
      <w:pPr>
        <w:spacing w:before="100" w:beforeAutospacing="1" w:after="100" w:afterAutospacing="1"/>
      </w:pPr>
      <w:r w:rsidRPr="00161113">
        <w:t xml:space="preserve">All website content, teaching materials, lesson recordings (if applicable), branding, text, graphics, and logos are the </w:t>
      </w:r>
      <w:r w:rsidRPr="00161113">
        <w:rPr>
          <w:b/>
          <w:bCs/>
        </w:rPr>
        <w:t>intellectual property of SSC Hub</w:t>
      </w:r>
      <w:r w:rsidRPr="00161113">
        <w:t xml:space="preserve"> and are protected under UK copyright and trademark law.</w:t>
      </w:r>
    </w:p>
    <w:p w14:paraId="713A5E31" w14:textId="457CCF25" w:rsidR="00161113" w:rsidRPr="00161113" w:rsidRDefault="00161113" w:rsidP="00161113">
      <w:pPr>
        <w:spacing w:before="100" w:beforeAutospacing="1" w:after="100" w:afterAutospacing="1"/>
      </w:pPr>
      <w:r w:rsidRPr="00161113">
        <w:t xml:space="preserve">You </w:t>
      </w:r>
      <w:r w:rsidRPr="00161113">
        <w:rPr>
          <w:b/>
          <w:bCs/>
        </w:rPr>
        <w:t>may not copy, share, modify, distribute, or reproduce</w:t>
      </w:r>
      <w:r w:rsidRPr="00161113">
        <w:t xml:space="preserve"> any part of our materials or content without our written consent. Breaches may result in legal action.</w:t>
      </w:r>
    </w:p>
    <w:p w14:paraId="673C6A12" w14:textId="77777777" w:rsidR="00161113" w:rsidRPr="00161113" w:rsidRDefault="0050537F" w:rsidP="00161113">
      <w:r>
        <w:rPr>
          <w:noProof/>
        </w:rPr>
        <w:pict w14:anchorId="65AC482D">
          <v:rect id="_x0000_i1037" alt="" style="width:450.4pt;height:.05pt;mso-width-percent:0;mso-height-percent:0;mso-width-percent:0;mso-height-percent:0" o:hrpct="998" o:hralign="center" o:hrstd="t" o:hr="t" fillcolor="#a0a0a0" stroked="f"/>
        </w:pict>
      </w:r>
    </w:p>
    <w:p w14:paraId="13BE2084"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lastRenderedPageBreak/>
        <w:t>5. Personal Data &amp; GDPR Compliance</w:t>
      </w:r>
    </w:p>
    <w:p w14:paraId="7FF2119C" w14:textId="77777777" w:rsidR="00161113" w:rsidRPr="00161113" w:rsidRDefault="00161113" w:rsidP="00161113">
      <w:pPr>
        <w:spacing w:before="100" w:beforeAutospacing="1" w:after="100" w:afterAutospacing="1"/>
      </w:pPr>
      <w:r w:rsidRPr="00161113">
        <w:t>We collect personal data (e.g. name, contact information, education/employment details) only to:</w:t>
      </w:r>
    </w:p>
    <w:p w14:paraId="049A8D94" w14:textId="77777777" w:rsidR="00161113" w:rsidRPr="00161113" w:rsidRDefault="00161113" w:rsidP="00161113">
      <w:pPr>
        <w:numPr>
          <w:ilvl w:val="0"/>
          <w:numId w:val="2"/>
        </w:numPr>
        <w:spacing w:before="100" w:beforeAutospacing="1" w:after="100" w:afterAutospacing="1"/>
      </w:pPr>
      <w:r w:rsidRPr="00161113">
        <w:t>Schedule and deliver lessons</w:t>
      </w:r>
    </w:p>
    <w:p w14:paraId="38361CA4" w14:textId="77777777" w:rsidR="00161113" w:rsidRPr="00161113" w:rsidRDefault="00161113" w:rsidP="00161113">
      <w:pPr>
        <w:numPr>
          <w:ilvl w:val="0"/>
          <w:numId w:val="2"/>
        </w:numPr>
        <w:spacing w:before="100" w:beforeAutospacing="1" w:after="100" w:afterAutospacing="1"/>
      </w:pPr>
      <w:r w:rsidRPr="00161113">
        <w:t>Provide relevant resources or follow-up</w:t>
      </w:r>
    </w:p>
    <w:p w14:paraId="0EF58A0F" w14:textId="113E8908" w:rsidR="00161113" w:rsidRPr="00161113" w:rsidRDefault="00161113" w:rsidP="00161113">
      <w:pPr>
        <w:numPr>
          <w:ilvl w:val="0"/>
          <w:numId w:val="2"/>
        </w:numPr>
        <w:spacing w:before="100" w:beforeAutospacing="1" w:after="100" w:afterAutospacing="1"/>
      </w:pPr>
      <w:r w:rsidRPr="00161113">
        <w:t>Fulfil administrative or legal obligations</w:t>
      </w:r>
    </w:p>
    <w:p w14:paraId="7CBE2A0D" w14:textId="77777777" w:rsidR="00161113" w:rsidRPr="00161113" w:rsidRDefault="00161113" w:rsidP="00161113">
      <w:pPr>
        <w:spacing w:before="100" w:beforeAutospacing="1" w:after="100" w:afterAutospacing="1"/>
      </w:pPr>
      <w:r w:rsidRPr="00161113">
        <w:t xml:space="preserve">We comply fully with the </w:t>
      </w:r>
      <w:r w:rsidRPr="00161113">
        <w:rPr>
          <w:b/>
          <w:bCs/>
        </w:rPr>
        <w:t>Data Protection Act 2018</w:t>
      </w:r>
      <w:r w:rsidRPr="00161113">
        <w:t xml:space="preserve"> and the </w:t>
      </w:r>
      <w:r w:rsidRPr="00161113">
        <w:rPr>
          <w:b/>
          <w:bCs/>
        </w:rPr>
        <w:t>General Data Protection Regulation (GDPR)</w:t>
      </w:r>
      <w:r w:rsidRPr="00161113">
        <w:t>. Your data will not be shared with third parties unless legally required or with your explicit consent.</w:t>
      </w:r>
    </w:p>
    <w:p w14:paraId="2660354D" w14:textId="77777777" w:rsidR="00161113" w:rsidRPr="00161113" w:rsidRDefault="00161113" w:rsidP="00161113">
      <w:pPr>
        <w:spacing w:before="100" w:beforeAutospacing="1" w:after="100" w:afterAutospacing="1"/>
      </w:pPr>
      <w:r w:rsidRPr="00161113">
        <w:t>You have the right to:</w:t>
      </w:r>
    </w:p>
    <w:p w14:paraId="53E9991F" w14:textId="77777777" w:rsidR="00161113" w:rsidRPr="00161113" w:rsidRDefault="00161113" w:rsidP="00161113">
      <w:pPr>
        <w:numPr>
          <w:ilvl w:val="0"/>
          <w:numId w:val="3"/>
        </w:numPr>
        <w:spacing w:before="100" w:beforeAutospacing="1" w:after="100" w:afterAutospacing="1"/>
      </w:pPr>
      <w:r w:rsidRPr="00161113">
        <w:t>Access your data</w:t>
      </w:r>
    </w:p>
    <w:p w14:paraId="43A42569" w14:textId="77777777" w:rsidR="00161113" w:rsidRPr="00161113" w:rsidRDefault="00161113" w:rsidP="00161113">
      <w:pPr>
        <w:numPr>
          <w:ilvl w:val="0"/>
          <w:numId w:val="3"/>
        </w:numPr>
        <w:spacing w:before="100" w:beforeAutospacing="1" w:after="100" w:afterAutospacing="1"/>
      </w:pPr>
      <w:r w:rsidRPr="00161113">
        <w:t>Request corrections</w:t>
      </w:r>
    </w:p>
    <w:p w14:paraId="0B3BFD3F" w14:textId="4447CADE" w:rsidR="00161113" w:rsidRPr="00161113" w:rsidRDefault="00161113" w:rsidP="00161113">
      <w:pPr>
        <w:numPr>
          <w:ilvl w:val="0"/>
          <w:numId w:val="3"/>
        </w:numPr>
        <w:spacing w:before="100" w:beforeAutospacing="1" w:after="100" w:afterAutospacing="1"/>
      </w:pPr>
      <w:r w:rsidRPr="00161113">
        <w:t xml:space="preserve">Request </w:t>
      </w:r>
      <w:r>
        <w:t xml:space="preserve">the </w:t>
      </w:r>
      <w:r w:rsidRPr="00161113">
        <w:t>deletion of your data</w:t>
      </w:r>
    </w:p>
    <w:p w14:paraId="176F1409" w14:textId="77777777" w:rsidR="00161113" w:rsidRPr="00161113" w:rsidRDefault="00161113" w:rsidP="00161113">
      <w:pPr>
        <w:spacing w:before="100" w:beforeAutospacing="1" w:after="100" w:afterAutospacing="1"/>
      </w:pPr>
      <w:r w:rsidRPr="00161113">
        <w:t xml:space="preserve">For data queries, email: </w:t>
      </w:r>
      <w:hyperlink r:id="rId5" w:history="1">
        <w:r w:rsidRPr="00161113">
          <w:rPr>
            <w:b/>
            <w:bCs/>
            <w:color w:val="0000FF"/>
            <w:u w:val="single"/>
          </w:rPr>
          <w:t>startsmartcareers@outlook.com</w:t>
        </w:r>
      </w:hyperlink>
    </w:p>
    <w:p w14:paraId="1B604EF3" w14:textId="77777777" w:rsidR="00161113" w:rsidRPr="00161113" w:rsidRDefault="0050537F" w:rsidP="00161113">
      <w:r>
        <w:rPr>
          <w:noProof/>
        </w:rPr>
        <w:pict w14:anchorId="1D59C848">
          <v:rect id="_x0000_i1036" alt="" style="width:450.4pt;height:.05pt;mso-width-percent:0;mso-height-percent:0;mso-width-percent:0;mso-height-percent:0" o:hrpct="998" o:hralign="center" o:hrstd="t" o:hr="t" fillcolor="#a0a0a0" stroked="f"/>
        </w:pict>
      </w:r>
    </w:p>
    <w:p w14:paraId="58C18429"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6. Booking, Order Completion &amp; Delivery</w:t>
      </w:r>
    </w:p>
    <w:p w14:paraId="12F80877" w14:textId="77777777" w:rsidR="00161113" w:rsidRPr="00161113" w:rsidRDefault="00161113" w:rsidP="00161113">
      <w:pPr>
        <w:numPr>
          <w:ilvl w:val="0"/>
          <w:numId w:val="4"/>
        </w:numPr>
        <w:spacing w:before="100" w:beforeAutospacing="1" w:after="100" w:afterAutospacing="1"/>
      </w:pPr>
      <w:r w:rsidRPr="00161113">
        <w:t>Lessons require upfront booking and payment.</w:t>
      </w:r>
    </w:p>
    <w:p w14:paraId="50698277" w14:textId="0526CE60" w:rsidR="00161113" w:rsidRPr="00161113" w:rsidRDefault="00161113" w:rsidP="00161113">
      <w:pPr>
        <w:numPr>
          <w:ilvl w:val="0"/>
          <w:numId w:val="4"/>
        </w:numPr>
        <w:spacing w:before="100" w:beforeAutospacing="1" w:after="100" w:afterAutospacing="1"/>
      </w:pPr>
      <w:r w:rsidRPr="00161113">
        <w:t xml:space="preserve">Required information (e.g. </w:t>
      </w:r>
      <w:r>
        <w:t>Discovery Form</w:t>
      </w:r>
      <w:r w:rsidRPr="00161113">
        <w:t>) must be submitted before lessons can begin.</w:t>
      </w:r>
    </w:p>
    <w:p w14:paraId="7ABEE2C6" w14:textId="77777777" w:rsidR="00161113" w:rsidRPr="00161113" w:rsidRDefault="00161113" w:rsidP="00161113">
      <w:pPr>
        <w:numPr>
          <w:ilvl w:val="0"/>
          <w:numId w:val="4"/>
        </w:numPr>
        <w:spacing w:before="100" w:beforeAutospacing="1" w:after="100" w:afterAutospacing="1"/>
      </w:pPr>
      <w:r w:rsidRPr="00161113">
        <w:t>Online resources or coaching materials are delivered via email in Word or PDF format.</w:t>
      </w:r>
    </w:p>
    <w:p w14:paraId="080EB414" w14:textId="77777777" w:rsidR="00161113" w:rsidRPr="00161113" w:rsidRDefault="00161113" w:rsidP="00161113">
      <w:pPr>
        <w:numPr>
          <w:ilvl w:val="0"/>
          <w:numId w:val="4"/>
        </w:numPr>
        <w:spacing w:before="100" w:beforeAutospacing="1" w:after="100" w:afterAutospacing="1"/>
      </w:pPr>
      <w:r w:rsidRPr="00161113">
        <w:t>In-person session details will be confirmed via email or phone.</w:t>
      </w:r>
    </w:p>
    <w:p w14:paraId="371F1757" w14:textId="77777777" w:rsidR="00161113" w:rsidRPr="00161113" w:rsidRDefault="00161113" w:rsidP="00161113">
      <w:pPr>
        <w:numPr>
          <w:ilvl w:val="0"/>
          <w:numId w:val="4"/>
        </w:numPr>
        <w:spacing w:before="100" w:beforeAutospacing="1" w:after="100" w:afterAutospacing="1"/>
      </w:pPr>
      <w:r w:rsidRPr="00161113">
        <w:t>Please check spam/junk folders if you have not received expected communications.</w:t>
      </w:r>
    </w:p>
    <w:p w14:paraId="3ECF47A9" w14:textId="77777777" w:rsidR="00161113" w:rsidRPr="00161113" w:rsidRDefault="0050537F" w:rsidP="00161113">
      <w:r>
        <w:rPr>
          <w:noProof/>
        </w:rPr>
        <w:pict w14:anchorId="18653525">
          <v:rect id="_x0000_i1035" alt="" style="width:450.4pt;height:.05pt;mso-width-percent:0;mso-height-percent:0;mso-width-percent:0;mso-height-percent:0" o:hrpct="998" o:hralign="center" o:hrstd="t" o:hr="t" fillcolor="#a0a0a0" stroked="f"/>
        </w:pict>
      </w:r>
    </w:p>
    <w:p w14:paraId="30FCFD2E"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7. Rescheduling, Adjustments &amp; Revisions</w:t>
      </w:r>
    </w:p>
    <w:p w14:paraId="74899EEE" w14:textId="77777777" w:rsidR="00161113" w:rsidRPr="00161113" w:rsidRDefault="00161113" w:rsidP="00161113">
      <w:pPr>
        <w:numPr>
          <w:ilvl w:val="0"/>
          <w:numId w:val="5"/>
        </w:numPr>
        <w:spacing w:before="100" w:beforeAutospacing="1" w:after="100" w:afterAutospacing="1"/>
      </w:pPr>
      <w:r w:rsidRPr="00161113">
        <w:t xml:space="preserve">You may reschedule a lesson with at least </w:t>
      </w:r>
      <w:r w:rsidRPr="00161113">
        <w:rPr>
          <w:b/>
          <w:bCs/>
        </w:rPr>
        <w:t>24 hours' notice</w:t>
      </w:r>
      <w:r w:rsidRPr="00161113">
        <w:t>. Late cancellations or no-shows may not be refunded.</w:t>
      </w:r>
    </w:p>
    <w:p w14:paraId="5EA30CC4" w14:textId="77777777" w:rsidR="00161113" w:rsidRPr="00161113" w:rsidRDefault="00161113" w:rsidP="00161113">
      <w:pPr>
        <w:numPr>
          <w:ilvl w:val="0"/>
          <w:numId w:val="5"/>
        </w:numPr>
        <w:spacing w:before="100" w:beforeAutospacing="1" w:after="100" w:afterAutospacing="1"/>
      </w:pPr>
      <w:r w:rsidRPr="00161113">
        <w:t xml:space="preserve">Requests for changes to previously completed services (e.g., written materials or reports) are accepted within </w:t>
      </w:r>
      <w:r w:rsidRPr="00161113">
        <w:rPr>
          <w:b/>
          <w:bCs/>
        </w:rPr>
        <w:t>12 months</w:t>
      </w:r>
      <w:r w:rsidRPr="00161113">
        <w:t xml:space="preserve"> and typically processed within </w:t>
      </w:r>
      <w:r w:rsidRPr="00161113">
        <w:rPr>
          <w:b/>
          <w:bCs/>
        </w:rPr>
        <w:t>7 working days</w:t>
      </w:r>
      <w:r w:rsidRPr="00161113">
        <w:t>.</w:t>
      </w:r>
    </w:p>
    <w:p w14:paraId="302DA23B" w14:textId="77777777" w:rsidR="00161113" w:rsidRPr="00161113" w:rsidRDefault="00161113" w:rsidP="00161113">
      <w:pPr>
        <w:numPr>
          <w:ilvl w:val="0"/>
          <w:numId w:val="5"/>
        </w:numPr>
        <w:spacing w:before="100" w:beforeAutospacing="1" w:after="100" w:afterAutospacing="1"/>
      </w:pPr>
      <w:r w:rsidRPr="00161113">
        <w:t>For minor corrections, we recommend submitting your edits, and we’ll review and finalise them.</w:t>
      </w:r>
    </w:p>
    <w:p w14:paraId="61B581E8" w14:textId="77777777" w:rsidR="00161113" w:rsidRPr="00161113" w:rsidRDefault="0050537F" w:rsidP="00161113">
      <w:r>
        <w:rPr>
          <w:noProof/>
        </w:rPr>
        <w:pict w14:anchorId="7DB48EC0">
          <v:rect id="_x0000_i1034" alt="" style="width:450.4pt;height:.05pt;mso-width-percent:0;mso-height-percent:0;mso-width-percent:0;mso-height-percent:0" o:hrpct="998" o:hralign="center" o:hrstd="t" o:hr="t" fillcolor="#a0a0a0" stroked="f"/>
        </w:pict>
      </w:r>
    </w:p>
    <w:p w14:paraId="5ACC00FF" w14:textId="77777777" w:rsidR="00161113" w:rsidRDefault="00161113" w:rsidP="00161113">
      <w:pPr>
        <w:spacing w:before="100" w:beforeAutospacing="1" w:after="100" w:afterAutospacing="1"/>
        <w:outlineLvl w:val="2"/>
        <w:rPr>
          <w:b/>
          <w:bCs/>
          <w:sz w:val="27"/>
          <w:szCs w:val="27"/>
        </w:rPr>
      </w:pPr>
    </w:p>
    <w:p w14:paraId="0B457E45" w14:textId="3CC7DF3D" w:rsidR="00161113" w:rsidRPr="00161113" w:rsidRDefault="00161113" w:rsidP="00161113">
      <w:pPr>
        <w:spacing w:before="100" w:beforeAutospacing="1" w:after="100" w:afterAutospacing="1"/>
        <w:outlineLvl w:val="2"/>
        <w:rPr>
          <w:b/>
          <w:bCs/>
          <w:sz w:val="27"/>
          <w:szCs w:val="27"/>
        </w:rPr>
      </w:pPr>
      <w:r w:rsidRPr="00161113">
        <w:rPr>
          <w:b/>
          <w:bCs/>
          <w:sz w:val="27"/>
          <w:szCs w:val="27"/>
        </w:rPr>
        <w:lastRenderedPageBreak/>
        <w:t>8. Turnaround Time</w:t>
      </w:r>
    </w:p>
    <w:p w14:paraId="0409E081" w14:textId="77777777" w:rsidR="00161113" w:rsidRPr="00161113" w:rsidRDefault="00161113" w:rsidP="00161113">
      <w:pPr>
        <w:spacing w:before="100" w:beforeAutospacing="1" w:after="100" w:afterAutospacing="1"/>
      </w:pPr>
      <w:r w:rsidRPr="00161113">
        <w:t>Turnaround times for delivery of documents or resources begin once all required information is received. Times may vary during peak periods. Express delivery is available at an additional cost.</w:t>
      </w:r>
    </w:p>
    <w:p w14:paraId="09F67AA0" w14:textId="77777777" w:rsidR="00161113" w:rsidRPr="00161113" w:rsidRDefault="00161113" w:rsidP="00161113">
      <w:pPr>
        <w:spacing w:before="100" w:beforeAutospacing="1" w:after="100" w:afterAutospacing="1"/>
      </w:pPr>
      <w:r w:rsidRPr="00161113">
        <w:t>SSC Hub is not liable for delays within reasonable turnaround expectations. Refunds are not issued for delays unless otherwise agreed.</w:t>
      </w:r>
    </w:p>
    <w:p w14:paraId="4FCB03B9" w14:textId="77777777" w:rsidR="00161113" w:rsidRPr="00161113" w:rsidRDefault="0050537F" w:rsidP="00161113">
      <w:r>
        <w:rPr>
          <w:noProof/>
        </w:rPr>
        <w:pict w14:anchorId="12D55271">
          <v:rect id="_x0000_i1033" alt="" style="width:450.4pt;height:.05pt;mso-width-percent:0;mso-height-percent:0;mso-width-percent:0;mso-height-percent:0" o:hrpct="998" o:hralign="center" o:hrstd="t" o:hr="t" fillcolor="#a0a0a0" stroked="f"/>
        </w:pict>
      </w:r>
    </w:p>
    <w:p w14:paraId="3A5AA181"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9. Refund Policy</w:t>
      </w:r>
    </w:p>
    <w:p w14:paraId="41F2AEC6" w14:textId="77777777" w:rsidR="00161113" w:rsidRPr="00161113" w:rsidRDefault="00161113" w:rsidP="00161113">
      <w:pPr>
        <w:spacing w:before="100" w:beforeAutospacing="1" w:after="100" w:afterAutospacing="1"/>
      </w:pPr>
      <w:r w:rsidRPr="00161113">
        <w:t xml:space="preserve">Due to the </w:t>
      </w:r>
      <w:r w:rsidRPr="00161113">
        <w:rPr>
          <w:b/>
          <w:bCs/>
        </w:rPr>
        <w:t>personalised nature of our services</w:t>
      </w:r>
      <w:r w:rsidRPr="00161113">
        <w:t>, refunds are not issued once a session or bespoke document has been delivered.</w:t>
      </w:r>
    </w:p>
    <w:p w14:paraId="1627C4C3" w14:textId="77777777" w:rsidR="00161113" w:rsidRPr="00161113" w:rsidRDefault="00161113" w:rsidP="00161113">
      <w:pPr>
        <w:spacing w:before="100" w:beforeAutospacing="1" w:after="100" w:afterAutospacing="1"/>
      </w:pPr>
      <w:r w:rsidRPr="00161113">
        <w:t>We do offer:</w:t>
      </w:r>
    </w:p>
    <w:p w14:paraId="0EB436B9" w14:textId="77777777" w:rsidR="00161113" w:rsidRPr="00161113" w:rsidRDefault="00161113" w:rsidP="00161113">
      <w:pPr>
        <w:numPr>
          <w:ilvl w:val="0"/>
          <w:numId w:val="6"/>
        </w:numPr>
        <w:spacing w:before="100" w:beforeAutospacing="1" w:after="100" w:afterAutospacing="1"/>
      </w:pPr>
      <w:r w:rsidRPr="00161113">
        <w:t>Unlimited revisions within 12 months of the original order</w:t>
      </w:r>
    </w:p>
    <w:p w14:paraId="32A40E6E" w14:textId="77777777" w:rsidR="00161113" w:rsidRPr="00161113" w:rsidRDefault="00161113" w:rsidP="00161113">
      <w:pPr>
        <w:numPr>
          <w:ilvl w:val="0"/>
          <w:numId w:val="6"/>
        </w:numPr>
        <w:spacing w:before="100" w:beforeAutospacing="1" w:after="100" w:afterAutospacing="1"/>
      </w:pPr>
      <w:r w:rsidRPr="00161113">
        <w:t xml:space="preserve">Refunds for orders cancelled </w:t>
      </w:r>
      <w:r w:rsidRPr="00161113">
        <w:rPr>
          <w:b/>
          <w:bCs/>
        </w:rPr>
        <w:t>before</w:t>
      </w:r>
      <w:r w:rsidRPr="00161113">
        <w:t xml:space="preserve"> any work begins or in cases of incorrect service selection (see below)</w:t>
      </w:r>
    </w:p>
    <w:p w14:paraId="5ACA66C7" w14:textId="77777777" w:rsidR="00161113" w:rsidRPr="00161113" w:rsidRDefault="0050537F" w:rsidP="00161113">
      <w:r>
        <w:rPr>
          <w:noProof/>
        </w:rPr>
        <w:pict w14:anchorId="1CC861BD">
          <v:rect id="_x0000_i1032" alt="" style="width:450.4pt;height:.05pt;mso-width-percent:0;mso-height-percent:0;mso-width-percent:0;mso-height-percent:0" o:hrpct="998" o:hralign="center" o:hrstd="t" o:hr="t" fillcolor="#a0a0a0" stroked="f"/>
        </w:pict>
      </w:r>
    </w:p>
    <w:p w14:paraId="21D5D1D0"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10. Incorrect Orders</w:t>
      </w:r>
    </w:p>
    <w:p w14:paraId="22DED329" w14:textId="77777777" w:rsidR="00161113" w:rsidRPr="00161113" w:rsidRDefault="00161113" w:rsidP="00161113">
      <w:pPr>
        <w:spacing w:before="100" w:beforeAutospacing="1" w:after="100" w:afterAutospacing="1"/>
      </w:pPr>
      <w:r w:rsidRPr="00161113">
        <w:t>If you accidentally purchase the wrong service, please notify us immediately. We will either:</w:t>
      </w:r>
    </w:p>
    <w:p w14:paraId="59578104" w14:textId="77777777" w:rsidR="00161113" w:rsidRPr="00161113" w:rsidRDefault="00161113" w:rsidP="00161113">
      <w:pPr>
        <w:numPr>
          <w:ilvl w:val="0"/>
          <w:numId w:val="7"/>
        </w:numPr>
        <w:spacing w:before="100" w:beforeAutospacing="1" w:after="100" w:afterAutospacing="1"/>
      </w:pPr>
      <w:r w:rsidRPr="00161113">
        <w:t>Adjust the service and price accordingly</w:t>
      </w:r>
    </w:p>
    <w:p w14:paraId="0CFD6E58" w14:textId="77777777" w:rsidR="00161113" w:rsidRPr="00161113" w:rsidRDefault="00161113" w:rsidP="00161113">
      <w:pPr>
        <w:numPr>
          <w:ilvl w:val="0"/>
          <w:numId w:val="7"/>
        </w:numPr>
        <w:spacing w:before="100" w:beforeAutospacing="1" w:after="100" w:afterAutospacing="1"/>
      </w:pPr>
      <w:r w:rsidRPr="00161113">
        <w:t>Issue a full refund if you choose not to proceed</w:t>
      </w:r>
    </w:p>
    <w:p w14:paraId="717ECB0E" w14:textId="77777777" w:rsidR="00161113" w:rsidRPr="00161113" w:rsidRDefault="0050537F" w:rsidP="00161113">
      <w:r>
        <w:rPr>
          <w:noProof/>
        </w:rPr>
        <w:pict w14:anchorId="4E5A5B56">
          <v:rect id="_x0000_i1031" alt="" style="width:450.4pt;height:.05pt;mso-width-percent:0;mso-height-percent:0;mso-width-percent:0;mso-height-percent:0" o:hrpct="998" o:hralign="center" o:hrstd="t" o:hr="t" fillcolor="#a0a0a0" stroked="f"/>
        </w:pict>
      </w:r>
    </w:p>
    <w:p w14:paraId="2840D4EB"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11. Physical Materials &amp; Damaged Items</w:t>
      </w:r>
    </w:p>
    <w:p w14:paraId="5A350686" w14:textId="77777777" w:rsidR="00161113" w:rsidRPr="00161113" w:rsidRDefault="00161113" w:rsidP="00161113">
      <w:pPr>
        <w:spacing w:before="100" w:beforeAutospacing="1" w:after="100" w:afterAutospacing="1"/>
      </w:pPr>
      <w:r w:rsidRPr="00161113">
        <w:t xml:space="preserve">If you receive damaged physical items (e.g., printed resources), return them using the address on our contact page. Replacements will be dispatched within </w:t>
      </w:r>
      <w:r w:rsidRPr="00161113">
        <w:rPr>
          <w:b/>
          <w:bCs/>
        </w:rPr>
        <w:t>48 hours</w:t>
      </w:r>
      <w:r w:rsidRPr="00161113">
        <w:t xml:space="preserve"> of receiving the return.</w:t>
      </w:r>
    </w:p>
    <w:p w14:paraId="3F4823A3" w14:textId="77777777" w:rsidR="00161113" w:rsidRPr="00161113" w:rsidRDefault="0050537F" w:rsidP="00161113">
      <w:r>
        <w:rPr>
          <w:noProof/>
        </w:rPr>
        <w:pict w14:anchorId="7B6EDD9C">
          <v:rect id="_x0000_i1030" alt="" style="width:450.4pt;height:.05pt;mso-width-percent:0;mso-height-percent:0;mso-width-percent:0;mso-height-percent:0" o:hrpct="998" o:hralign="center" o:hrstd="t" o:hr="t" fillcolor="#a0a0a0" stroked="f"/>
        </w:pict>
      </w:r>
    </w:p>
    <w:p w14:paraId="4D8BFFB4"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12. Complaints</w:t>
      </w:r>
    </w:p>
    <w:p w14:paraId="0EDD6DEA" w14:textId="77777777" w:rsidR="00161113" w:rsidRPr="00161113" w:rsidRDefault="00161113" w:rsidP="00161113">
      <w:pPr>
        <w:spacing w:before="100" w:beforeAutospacing="1" w:after="100" w:afterAutospacing="1"/>
      </w:pPr>
      <w:r w:rsidRPr="00161113">
        <w:t xml:space="preserve">We take complaints seriously. Please contact us at </w:t>
      </w:r>
      <w:hyperlink r:id="rId6" w:history="1">
        <w:r w:rsidRPr="00161113">
          <w:rPr>
            <w:b/>
            <w:bCs/>
            <w:color w:val="0000FF"/>
            <w:u w:val="single"/>
          </w:rPr>
          <w:t>startsmartcareers@outlook.com</w:t>
        </w:r>
      </w:hyperlink>
      <w:r w:rsidRPr="00161113">
        <w:t xml:space="preserve"> or call </w:t>
      </w:r>
      <w:r w:rsidRPr="00161113">
        <w:rPr>
          <w:b/>
          <w:bCs/>
        </w:rPr>
        <w:t>07853 894868</w:t>
      </w:r>
      <w:r w:rsidRPr="00161113">
        <w:t xml:space="preserve"> with the details. We aim to respond within </w:t>
      </w:r>
      <w:r w:rsidRPr="00161113">
        <w:rPr>
          <w:b/>
          <w:bCs/>
        </w:rPr>
        <w:t>3 working days</w:t>
      </w:r>
      <w:r w:rsidRPr="00161113">
        <w:t>.</w:t>
      </w:r>
    </w:p>
    <w:p w14:paraId="5FCE7576" w14:textId="77777777" w:rsidR="00161113" w:rsidRPr="00161113" w:rsidRDefault="0050537F" w:rsidP="00161113">
      <w:r>
        <w:rPr>
          <w:noProof/>
        </w:rPr>
        <w:pict w14:anchorId="6738B509">
          <v:rect id="_x0000_i1029" alt="" style="width:450.4pt;height:.05pt;mso-width-percent:0;mso-height-percent:0;mso-width-percent:0;mso-height-percent:0" o:hrpct="998" o:hralign="center" o:hrstd="t" o:hr="t" fillcolor="#a0a0a0" stroked="f"/>
        </w:pict>
      </w:r>
    </w:p>
    <w:p w14:paraId="7BBE55DF" w14:textId="77777777" w:rsidR="00161113" w:rsidRDefault="00161113" w:rsidP="00161113">
      <w:pPr>
        <w:spacing w:before="100" w:beforeAutospacing="1" w:after="100" w:afterAutospacing="1"/>
        <w:outlineLvl w:val="2"/>
        <w:rPr>
          <w:b/>
          <w:bCs/>
          <w:sz w:val="27"/>
          <w:szCs w:val="27"/>
        </w:rPr>
      </w:pPr>
    </w:p>
    <w:p w14:paraId="0E7D0656" w14:textId="5F4F2EAC" w:rsidR="00161113" w:rsidRPr="00161113" w:rsidRDefault="00161113" w:rsidP="00161113">
      <w:pPr>
        <w:spacing w:before="100" w:beforeAutospacing="1" w:after="100" w:afterAutospacing="1"/>
        <w:outlineLvl w:val="2"/>
        <w:rPr>
          <w:b/>
          <w:bCs/>
          <w:sz w:val="27"/>
          <w:szCs w:val="27"/>
        </w:rPr>
      </w:pPr>
      <w:r w:rsidRPr="00161113">
        <w:rPr>
          <w:b/>
          <w:bCs/>
          <w:sz w:val="27"/>
          <w:szCs w:val="27"/>
        </w:rPr>
        <w:lastRenderedPageBreak/>
        <w:t>13. Limitation of Liability</w:t>
      </w:r>
    </w:p>
    <w:p w14:paraId="6D68DC3E" w14:textId="77777777" w:rsidR="00161113" w:rsidRPr="00161113" w:rsidRDefault="00161113" w:rsidP="00161113">
      <w:pPr>
        <w:spacing w:before="100" w:beforeAutospacing="1" w:after="100" w:afterAutospacing="1"/>
      </w:pPr>
      <w:r w:rsidRPr="00161113">
        <w:t>SSC Hub is not liable for any direct or indirect losses (including income or business opportunities) resulting from the use of our services or delays. All services are delivered in good faith by qualified professionals.</w:t>
      </w:r>
    </w:p>
    <w:p w14:paraId="6AD62FE8" w14:textId="77777777" w:rsidR="00161113" w:rsidRPr="00161113" w:rsidRDefault="0050537F" w:rsidP="00161113">
      <w:r>
        <w:rPr>
          <w:noProof/>
        </w:rPr>
        <w:pict w14:anchorId="058614C8">
          <v:rect id="_x0000_i1028" alt="" style="width:450.4pt;height:.05pt;mso-width-percent:0;mso-height-percent:0;mso-width-percent:0;mso-height-percent:0" o:hrpct="998" o:hralign="center" o:hrstd="t" o:hr="t" fillcolor="#a0a0a0" stroked="f"/>
        </w:pict>
      </w:r>
    </w:p>
    <w:p w14:paraId="35F8BB03"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14. Governing Law</w:t>
      </w:r>
    </w:p>
    <w:p w14:paraId="222B32F1" w14:textId="77777777" w:rsidR="00161113" w:rsidRPr="00161113" w:rsidRDefault="00161113" w:rsidP="00161113">
      <w:pPr>
        <w:spacing w:before="100" w:beforeAutospacing="1" w:after="100" w:afterAutospacing="1"/>
      </w:pPr>
      <w:r w:rsidRPr="00161113">
        <w:t xml:space="preserve">These Terms are governed by </w:t>
      </w:r>
      <w:r w:rsidRPr="00161113">
        <w:rPr>
          <w:b/>
          <w:bCs/>
        </w:rPr>
        <w:t>UK law</w:t>
      </w:r>
      <w:r w:rsidRPr="00161113">
        <w:t xml:space="preserve">. Any disputes will be handled exclusively by the </w:t>
      </w:r>
      <w:r w:rsidRPr="00161113">
        <w:rPr>
          <w:b/>
          <w:bCs/>
        </w:rPr>
        <w:t>courts of the United Kingdom</w:t>
      </w:r>
      <w:r w:rsidRPr="00161113">
        <w:t>.</w:t>
      </w:r>
    </w:p>
    <w:p w14:paraId="6E4DFAA6" w14:textId="77777777" w:rsidR="00161113" w:rsidRPr="00161113" w:rsidRDefault="0050537F" w:rsidP="00161113">
      <w:r>
        <w:rPr>
          <w:noProof/>
        </w:rPr>
        <w:pict w14:anchorId="03D7EF76">
          <v:rect id="_x0000_i1027" alt="" style="width:450.4pt;height:.05pt;mso-width-percent:0;mso-height-percent:0;mso-width-percent:0;mso-height-percent:0" o:hrpct="998" o:hralign="center" o:hrstd="t" o:hr="t" fillcolor="#a0a0a0" stroked="f"/>
        </w:pict>
      </w:r>
    </w:p>
    <w:p w14:paraId="4095ADDD" w14:textId="77777777" w:rsidR="00161113" w:rsidRPr="00161113" w:rsidRDefault="00161113" w:rsidP="00161113">
      <w:pPr>
        <w:spacing w:before="100" w:beforeAutospacing="1" w:after="100" w:afterAutospacing="1"/>
        <w:outlineLvl w:val="2"/>
        <w:rPr>
          <w:b/>
          <w:bCs/>
          <w:sz w:val="27"/>
          <w:szCs w:val="27"/>
        </w:rPr>
      </w:pPr>
      <w:r w:rsidRPr="00161113">
        <w:rPr>
          <w:b/>
          <w:bCs/>
          <w:sz w:val="27"/>
          <w:szCs w:val="27"/>
        </w:rPr>
        <w:t>15. Contact</w:t>
      </w:r>
    </w:p>
    <w:p w14:paraId="493BBEFE" w14:textId="77777777" w:rsidR="00161113" w:rsidRPr="00161113" w:rsidRDefault="00161113" w:rsidP="00161113">
      <w:pPr>
        <w:spacing w:before="100" w:beforeAutospacing="1" w:after="100" w:afterAutospacing="1"/>
      </w:pPr>
      <w:r w:rsidRPr="00161113">
        <w:t>If you have any questions or concerns about these Terms, please contact us:</w:t>
      </w:r>
    </w:p>
    <w:p w14:paraId="141AE999" w14:textId="77777777" w:rsidR="00161113" w:rsidRDefault="00161113" w:rsidP="00161113">
      <w:pPr>
        <w:spacing w:before="100" w:beforeAutospacing="1" w:after="100" w:afterAutospacing="1"/>
        <w:rPr>
          <w:b/>
          <w:bCs/>
        </w:rPr>
      </w:pPr>
      <w:r w:rsidRPr="00161113">
        <w:rPr>
          <w:rFonts w:ascii="Apple Color Emoji" w:hAnsi="Apple Color Emoji" w:cs="Apple Color Emoji"/>
        </w:rPr>
        <w:t>📧</w:t>
      </w:r>
      <w:r w:rsidRPr="00161113">
        <w:t xml:space="preserve"> Email: </w:t>
      </w:r>
      <w:hyperlink r:id="rId7" w:history="1">
        <w:r w:rsidRPr="00161113">
          <w:rPr>
            <w:b/>
            <w:bCs/>
            <w:color w:val="0000FF"/>
            <w:u w:val="single"/>
          </w:rPr>
          <w:t>startsmartcareers@outlook.com</w:t>
        </w:r>
      </w:hyperlink>
      <w:r w:rsidRPr="00161113">
        <w:br/>
      </w:r>
      <w:r w:rsidRPr="00161113">
        <w:rPr>
          <w:rFonts w:ascii="Apple Color Emoji" w:hAnsi="Apple Color Emoji" w:cs="Apple Color Emoji"/>
        </w:rPr>
        <w:t>📞</w:t>
      </w:r>
      <w:r w:rsidRPr="00161113">
        <w:t xml:space="preserve"> Phone: </w:t>
      </w:r>
      <w:r w:rsidRPr="00161113">
        <w:rPr>
          <w:b/>
          <w:bCs/>
        </w:rPr>
        <w:t>07853 894868</w:t>
      </w:r>
    </w:p>
    <w:p w14:paraId="4B930618" w14:textId="77777777" w:rsidR="00A73D8B" w:rsidRPr="00A73D8B" w:rsidRDefault="0050537F" w:rsidP="00A73D8B">
      <w:r>
        <w:rPr>
          <w:noProof/>
        </w:rPr>
        <w:pict w14:anchorId="402FC959">
          <v:rect id="_x0000_i1026" alt="" style="width:450.4pt;height:.05pt;mso-width-percent:0;mso-height-percent:0;mso-width-percent:0;mso-height-percent:0" o:hrpct="998" o:hralign="center" o:hrstd="t" o:hr="t" fillcolor="#a0a0a0" stroked="f"/>
        </w:pict>
      </w:r>
    </w:p>
    <w:p w14:paraId="625D9611" w14:textId="77777777" w:rsidR="00A73D8B" w:rsidRPr="00A73D8B" w:rsidRDefault="00A73D8B" w:rsidP="00A73D8B">
      <w:pPr>
        <w:spacing w:before="100" w:beforeAutospacing="1" w:after="100" w:afterAutospacing="1"/>
        <w:outlineLvl w:val="2"/>
        <w:rPr>
          <w:b/>
          <w:bCs/>
          <w:sz w:val="27"/>
          <w:szCs w:val="27"/>
        </w:rPr>
      </w:pPr>
      <w:r w:rsidRPr="00A73D8B">
        <w:rPr>
          <w:b/>
          <w:bCs/>
          <w:sz w:val="27"/>
          <w:szCs w:val="27"/>
        </w:rPr>
        <w:t>16. Career Coaching Disclaimer</w:t>
      </w:r>
    </w:p>
    <w:p w14:paraId="3B52F1BA" w14:textId="77777777" w:rsidR="00A73D8B" w:rsidRPr="00A73D8B" w:rsidRDefault="00A73D8B" w:rsidP="00A73D8B">
      <w:pPr>
        <w:spacing w:before="100" w:beforeAutospacing="1" w:after="100" w:afterAutospacing="1"/>
      </w:pPr>
      <w:r w:rsidRPr="00A73D8B">
        <w:t xml:space="preserve">At </w:t>
      </w:r>
      <w:r w:rsidRPr="00A73D8B">
        <w:rPr>
          <w:b/>
          <w:bCs/>
        </w:rPr>
        <w:t>SSC Hub</w:t>
      </w:r>
      <w:r w:rsidRPr="00A73D8B">
        <w:t>, we provide personalised career coaching and English language training to support clients in improving their employability, communication skills, and professional development. However, it is important to note:</w:t>
      </w:r>
    </w:p>
    <w:p w14:paraId="78104775" w14:textId="77777777" w:rsidR="00A73D8B" w:rsidRPr="00A73D8B" w:rsidRDefault="00A73D8B" w:rsidP="00A73D8B">
      <w:pPr>
        <w:numPr>
          <w:ilvl w:val="0"/>
          <w:numId w:val="16"/>
        </w:numPr>
        <w:spacing w:before="100" w:beforeAutospacing="1" w:after="100" w:afterAutospacing="1"/>
      </w:pPr>
      <w:r w:rsidRPr="00A73D8B">
        <w:rPr>
          <w:b/>
          <w:bCs/>
        </w:rPr>
        <w:t>SSC Hub does not guarantee job offers, interviews, employment, or specific career outcomes</w:t>
      </w:r>
      <w:r w:rsidRPr="00A73D8B">
        <w:t xml:space="preserve"> </w:t>
      </w:r>
      <w:proofErr w:type="gramStart"/>
      <w:r w:rsidRPr="00A73D8B">
        <w:t>as a result of</w:t>
      </w:r>
      <w:proofErr w:type="gramEnd"/>
      <w:r w:rsidRPr="00A73D8B">
        <w:t xml:space="preserve"> our services.</w:t>
      </w:r>
    </w:p>
    <w:p w14:paraId="23923A02" w14:textId="77777777" w:rsidR="00A73D8B" w:rsidRPr="00A73D8B" w:rsidRDefault="00A73D8B" w:rsidP="00A73D8B">
      <w:pPr>
        <w:numPr>
          <w:ilvl w:val="0"/>
          <w:numId w:val="16"/>
        </w:numPr>
        <w:spacing w:before="100" w:beforeAutospacing="1" w:after="100" w:afterAutospacing="1"/>
      </w:pPr>
      <w:r w:rsidRPr="00A73D8B">
        <w:t>Employment success depends on various external factors, including market demand, your experience and qualifications, visa or residency status, employer preferences, and your own ongoing efforts.</w:t>
      </w:r>
    </w:p>
    <w:p w14:paraId="3BC824C9" w14:textId="77777777" w:rsidR="00A73D8B" w:rsidRPr="00A73D8B" w:rsidRDefault="00A73D8B" w:rsidP="00A73D8B">
      <w:pPr>
        <w:numPr>
          <w:ilvl w:val="0"/>
          <w:numId w:val="16"/>
        </w:numPr>
        <w:spacing w:before="100" w:beforeAutospacing="1" w:after="100" w:afterAutospacing="1"/>
      </w:pPr>
      <w:r w:rsidRPr="00A73D8B">
        <w:t xml:space="preserve">We provide support with CVs, cover letters, interview preparation, and communication techniques, but </w:t>
      </w:r>
      <w:r w:rsidRPr="00A73D8B">
        <w:rPr>
          <w:b/>
          <w:bCs/>
        </w:rPr>
        <w:t>we cannot influence the hiring decisions of employers or recruitment agencies</w:t>
      </w:r>
      <w:r w:rsidRPr="00A73D8B">
        <w:t>.</w:t>
      </w:r>
    </w:p>
    <w:p w14:paraId="0838067E" w14:textId="77777777" w:rsidR="00A73D8B" w:rsidRPr="00A73D8B" w:rsidRDefault="00A73D8B" w:rsidP="00A73D8B">
      <w:pPr>
        <w:numPr>
          <w:ilvl w:val="0"/>
          <w:numId w:val="16"/>
        </w:numPr>
        <w:spacing w:before="100" w:beforeAutospacing="1" w:after="100" w:afterAutospacing="1"/>
      </w:pPr>
      <w:r w:rsidRPr="00A73D8B">
        <w:t>Our services are designed to empower you with the tools, strategies, and confidence needed to navigate the job market more effectively, not to function as an employment agency.</w:t>
      </w:r>
    </w:p>
    <w:p w14:paraId="685DD096" w14:textId="77777777" w:rsidR="00A73D8B" w:rsidRPr="00A73D8B" w:rsidRDefault="00A73D8B" w:rsidP="00A73D8B">
      <w:pPr>
        <w:spacing w:before="100" w:beforeAutospacing="1" w:after="100" w:afterAutospacing="1"/>
      </w:pPr>
      <w:r w:rsidRPr="00A73D8B">
        <w:t xml:space="preserve">By using our services, you acknowledge that </w:t>
      </w:r>
      <w:r w:rsidRPr="00A73D8B">
        <w:rPr>
          <w:b/>
          <w:bCs/>
        </w:rPr>
        <w:t>career results are not guaranteed</w:t>
      </w:r>
      <w:r w:rsidRPr="00A73D8B">
        <w:t>, and SSC Hub is not liable for job offers not being received or employment outcomes.</w:t>
      </w:r>
    </w:p>
    <w:p w14:paraId="7217E8E6" w14:textId="77777777" w:rsidR="00A73D8B" w:rsidRPr="00A73D8B" w:rsidRDefault="0050537F" w:rsidP="00A73D8B">
      <w:r>
        <w:rPr>
          <w:noProof/>
        </w:rPr>
        <w:pict w14:anchorId="044C3566">
          <v:rect id="_x0000_i1025" alt="" style="width:450.4pt;height:.05pt;mso-width-percent:0;mso-height-percent:0;mso-width-percent:0;mso-height-percent:0" o:hrpct="998" o:hralign="center" o:hrstd="t" o:hr="t" fillcolor="#a0a0a0" stroked="f"/>
        </w:pict>
      </w:r>
    </w:p>
    <w:p w14:paraId="4388B478" w14:textId="77777777" w:rsidR="00161113" w:rsidRPr="00161113" w:rsidRDefault="00161113" w:rsidP="00161113">
      <w:pPr>
        <w:spacing w:before="100" w:beforeAutospacing="1" w:after="100" w:afterAutospacing="1"/>
      </w:pPr>
    </w:p>
    <w:sectPr w:rsidR="00161113" w:rsidRPr="00161113" w:rsidSect="003633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A61"/>
    <w:multiLevelType w:val="multilevel"/>
    <w:tmpl w:val="169A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31DB3"/>
    <w:multiLevelType w:val="multilevel"/>
    <w:tmpl w:val="27A6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80A2A"/>
    <w:multiLevelType w:val="multilevel"/>
    <w:tmpl w:val="2828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D5704"/>
    <w:multiLevelType w:val="multilevel"/>
    <w:tmpl w:val="F636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70753"/>
    <w:multiLevelType w:val="multilevel"/>
    <w:tmpl w:val="406E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54988"/>
    <w:multiLevelType w:val="multilevel"/>
    <w:tmpl w:val="594E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966BA"/>
    <w:multiLevelType w:val="multilevel"/>
    <w:tmpl w:val="8778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F37BC6"/>
    <w:multiLevelType w:val="multilevel"/>
    <w:tmpl w:val="5C34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6D0264"/>
    <w:multiLevelType w:val="multilevel"/>
    <w:tmpl w:val="DD4A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7B5D"/>
    <w:multiLevelType w:val="multilevel"/>
    <w:tmpl w:val="D232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3016E9"/>
    <w:multiLevelType w:val="multilevel"/>
    <w:tmpl w:val="5900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77ED3"/>
    <w:multiLevelType w:val="multilevel"/>
    <w:tmpl w:val="5ACE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F4C66"/>
    <w:multiLevelType w:val="multilevel"/>
    <w:tmpl w:val="6690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557A1"/>
    <w:multiLevelType w:val="multilevel"/>
    <w:tmpl w:val="E294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373BA"/>
    <w:multiLevelType w:val="multilevel"/>
    <w:tmpl w:val="CCA4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F298E"/>
    <w:multiLevelType w:val="multilevel"/>
    <w:tmpl w:val="B1D2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269521">
    <w:abstractNumId w:val="1"/>
  </w:num>
  <w:num w:numId="2" w16cid:durableId="1430852771">
    <w:abstractNumId w:val="15"/>
  </w:num>
  <w:num w:numId="3" w16cid:durableId="1824816073">
    <w:abstractNumId w:val="8"/>
  </w:num>
  <w:num w:numId="4" w16cid:durableId="535846910">
    <w:abstractNumId w:val="4"/>
  </w:num>
  <w:num w:numId="5" w16cid:durableId="818812287">
    <w:abstractNumId w:val="9"/>
  </w:num>
  <w:num w:numId="6" w16cid:durableId="100616829">
    <w:abstractNumId w:val="7"/>
  </w:num>
  <w:num w:numId="7" w16cid:durableId="1708214448">
    <w:abstractNumId w:val="13"/>
  </w:num>
  <w:num w:numId="8" w16cid:durableId="1683044607">
    <w:abstractNumId w:val="5"/>
  </w:num>
  <w:num w:numId="9" w16cid:durableId="186606737">
    <w:abstractNumId w:val="12"/>
  </w:num>
  <w:num w:numId="10" w16cid:durableId="399376989">
    <w:abstractNumId w:val="10"/>
  </w:num>
  <w:num w:numId="11" w16cid:durableId="680663724">
    <w:abstractNumId w:val="6"/>
  </w:num>
  <w:num w:numId="12" w16cid:durableId="1779567123">
    <w:abstractNumId w:val="11"/>
  </w:num>
  <w:num w:numId="13" w16cid:durableId="2125151708">
    <w:abstractNumId w:val="3"/>
  </w:num>
  <w:num w:numId="14" w16cid:durableId="2110661094">
    <w:abstractNumId w:val="14"/>
  </w:num>
  <w:num w:numId="15" w16cid:durableId="1390416005">
    <w:abstractNumId w:val="2"/>
  </w:num>
  <w:num w:numId="16" w16cid:durableId="108773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13"/>
    <w:rsid w:val="00161113"/>
    <w:rsid w:val="002172DC"/>
    <w:rsid w:val="00307372"/>
    <w:rsid w:val="00333BD6"/>
    <w:rsid w:val="00363357"/>
    <w:rsid w:val="0050537F"/>
    <w:rsid w:val="00650D4C"/>
    <w:rsid w:val="0069626E"/>
    <w:rsid w:val="00A73D8B"/>
    <w:rsid w:val="00CA72B0"/>
    <w:rsid w:val="00E16A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D1C4"/>
  <w15:chartTrackingRefBased/>
  <w15:docId w15:val="{F728A1C6-CB4C-4F47-BFC5-AC87E33A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8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61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1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611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1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1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1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1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1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1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1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11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611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1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1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1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1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1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113"/>
    <w:rPr>
      <w:rFonts w:eastAsiaTheme="majorEastAsia" w:cstheme="majorBidi"/>
      <w:color w:val="272727" w:themeColor="text1" w:themeTint="D8"/>
    </w:rPr>
  </w:style>
  <w:style w:type="paragraph" w:styleId="Title">
    <w:name w:val="Title"/>
    <w:basedOn w:val="Normal"/>
    <w:next w:val="Normal"/>
    <w:link w:val="TitleChar"/>
    <w:uiPriority w:val="10"/>
    <w:qFormat/>
    <w:rsid w:val="001611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1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1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1113"/>
    <w:rPr>
      <w:i/>
      <w:iCs/>
      <w:color w:val="404040" w:themeColor="text1" w:themeTint="BF"/>
    </w:rPr>
  </w:style>
  <w:style w:type="paragraph" w:styleId="ListParagraph">
    <w:name w:val="List Paragraph"/>
    <w:basedOn w:val="Normal"/>
    <w:uiPriority w:val="34"/>
    <w:qFormat/>
    <w:rsid w:val="00161113"/>
    <w:pPr>
      <w:ind w:left="720"/>
      <w:contextualSpacing/>
    </w:pPr>
  </w:style>
  <w:style w:type="character" w:styleId="IntenseEmphasis">
    <w:name w:val="Intense Emphasis"/>
    <w:basedOn w:val="DefaultParagraphFont"/>
    <w:uiPriority w:val="21"/>
    <w:qFormat/>
    <w:rsid w:val="00161113"/>
    <w:rPr>
      <w:i/>
      <w:iCs/>
      <w:color w:val="0F4761" w:themeColor="accent1" w:themeShade="BF"/>
    </w:rPr>
  </w:style>
  <w:style w:type="paragraph" w:styleId="IntenseQuote">
    <w:name w:val="Intense Quote"/>
    <w:basedOn w:val="Normal"/>
    <w:next w:val="Normal"/>
    <w:link w:val="IntenseQuoteChar"/>
    <w:uiPriority w:val="30"/>
    <w:qFormat/>
    <w:rsid w:val="00161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113"/>
    <w:rPr>
      <w:i/>
      <w:iCs/>
      <w:color w:val="0F4761" w:themeColor="accent1" w:themeShade="BF"/>
    </w:rPr>
  </w:style>
  <w:style w:type="character" w:styleId="IntenseReference">
    <w:name w:val="Intense Reference"/>
    <w:basedOn w:val="DefaultParagraphFont"/>
    <w:uiPriority w:val="32"/>
    <w:qFormat/>
    <w:rsid w:val="00161113"/>
    <w:rPr>
      <w:b/>
      <w:bCs/>
      <w:smallCaps/>
      <w:color w:val="0F4761" w:themeColor="accent1" w:themeShade="BF"/>
      <w:spacing w:val="5"/>
    </w:rPr>
  </w:style>
  <w:style w:type="paragraph" w:styleId="NormalWeb">
    <w:name w:val="Normal (Web)"/>
    <w:basedOn w:val="Normal"/>
    <w:uiPriority w:val="99"/>
    <w:semiHidden/>
    <w:unhideWhenUsed/>
    <w:rsid w:val="00161113"/>
    <w:pPr>
      <w:spacing w:before="100" w:beforeAutospacing="1" w:after="100" w:afterAutospacing="1"/>
    </w:pPr>
  </w:style>
  <w:style w:type="character" w:styleId="Strong">
    <w:name w:val="Strong"/>
    <w:basedOn w:val="DefaultParagraphFont"/>
    <w:uiPriority w:val="22"/>
    <w:qFormat/>
    <w:rsid w:val="00161113"/>
    <w:rPr>
      <w:b/>
      <w:bCs/>
    </w:rPr>
  </w:style>
  <w:style w:type="character" w:styleId="Emphasis">
    <w:name w:val="Emphasis"/>
    <w:basedOn w:val="DefaultParagraphFont"/>
    <w:uiPriority w:val="20"/>
    <w:qFormat/>
    <w:rsid w:val="00161113"/>
    <w:rPr>
      <w:i/>
      <w:iCs/>
    </w:rPr>
  </w:style>
  <w:style w:type="character" w:styleId="Hyperlink">
    <w:name w:val="Hyperlink"/>
    <w:basedOn w:val="DefaultParagraphFont"/>
    <w:uiPriority w:val="99"/>
    <w:semiHidden/>
    <w:unhideWhenUsed/>
    <w:rsid w:val="00161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77339">
      <w:bodyDiv w:val="1"/>
      <w:marLeft w:val="0"/>
      <w:marRight w:val="0"/>
      <w:marTop w:val="0"/>
      <w:marBottom w:val="0"/>
      <w:divBdr>
        <w:top w:val="none" w:sz="0" w:space="0" w:color="auto"/>
        <w:left w:val="none" w:sz="0" w:space="0" w:color="auto"/>
        <w:bottom w:val="none" w:sz="0" w:space="0" w:color="auto"/>
        <w:right w:val="none" w:sz="0" w:space="0" w:color="auto"/>
      </w:divBdr>
    </w:div>
    <w:div w:id="1801653783">
      <w:bodyDiv w:val="1"/>
      <w:marLeft w:val="0"/>
      <w:marRight w:val="0"/>
      <w:marTop w:val="0"/>
      <w:marBottom w:val="0"/>
      <w:divBdr>
        <w:top w:val="none" w:sz="0" w:space="0" w:color="auto"/>
        <w:left w:val="none" w:sz="0" w:space="0" w:color="auto"/>
        <w:bottom w:val="none" w:sz="0" w:space="0" w:color="auto"/>
        <w:right w:val="none" w:sz="0" w:space="0" w:color="auto"/>
      </w:divBdr>
    </w:div>
    <w:div w:id="18866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tsmartcareers@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rtsmartcareers@outlook.com" TargetMode="External"/><Relationship Id="rId5" Type="http://schemas.openxmlformats.org/officeDocument/2006/relationships/hyperlink" Target="mailto:startsmartcareers@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Balciunaite</dc:creator>
  <cp:keywords/>
  <dc:description/>
  <cp:lastModifiedBy>Sandra Balciunaite</cp:lastModifiedBy>
  <cp:revision>2</cp:revision>
  <dcterms:created xsi:type="dcterms:W3CDTF">2025-05-13T10:30:00Z</dcterms:created>
  <dcterms:modified xsi:type="dcterms:W3CDTF">2025-05-14T12:49:00Z</dcterms:modified>
</cp:coreProperties>
</file>