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C65C1" w14:textId="77777777" w:rsidR="00631965" w:rsidRPr="00631965" w:rsidRDefault="00631965" w:rsidP="00631965">
      <w:pPr>
        <w:spacing w:before="100" w:beforeAutospacing="1" w:after="100" w:afterAutospacing="1"/>
        <w:rPr>
          <w:rFonts w:asciiTheme="minorHAnsi" w:hAnsiTheme="minorHAnsi"/>
          <w:color w:val="0E2841" w:themeColor="text2"/>
        </w:rPr>
      </w:pPr>
      <w:r w:rsidRPr="00631965">
        <w:rPr>
          <w:rFonts w:asciiTheme="minorHAnsi" w:hAnsiTheme="minorHAnsi"/>
          <w:b/>
          <w:bCs/>
          <w:color w:val="0E2841" w:themeColor="text2"/>
        </w:rPr>
        <w:t>SSC Hub – Terms and Conditions</w:t>
      </w:r>
      <w:r w:rsidRPr="00631965">
        <w:rPr>
          <w:rFonts w:asciiTheme="minorHAnsi" w:hAnsiTheme="minorHAnsi"/>
          <w:color w:val="0E2841" w:themeColor="text2"/>
        </w:rPr>
        <w:br/>
      </w:r>
      <w:r w:rsidRPr="00631965">
        <w:rPr>
          <w:rFonts w:asciiTheme="minorHAnsi" w:hAnsiTheme="minorHAnsi"/>
          <w:i/>
          <w:iCs/>
          <w:color w:val="0E2841" w:themeColor="text2"/>
        </w:rPr>
        <w:t>Last updated: 14/05/2025</w:t>
      </w:r>
    </w:p>
    <w:p w14:paraId="49B885F0" w14:textId="77777777" w:rsidR="00631965" w:rsidRPr="00631965" w:rsidRDefault="00B97C60" w:rsidP="00631965">
      <w:pPr>
        <w:rPr>
          <w:rFonts w:asciiTheme="minorHAnsi" w:hAnsiTheme="minorHAnsi"/>
          <w:color w:val="0E2841" w:themeColor="text2"/>
        </w:rPr>
      </w:pPr>
      <w:r w:rsidRPr="00B97C60">
        <w:rPr>
          <w:rFonts w:asciiTheme="minorHAnsi" w:hAnsiTheme="minorHAnsi"/>
          <w:noProof/>
          <w:color w:val="0E2841" w:themeColor="text2"/>
        </w:rPr>
        <w:pict w14:anchorId="76DC502B">
          <v:rect id="_x0000_i1035" alt="" style="width:451.3pt;height:.05pt;mso-width-percent:0;mso-height-percent:0;mso-width-percent:0;mso-height-percent:0" o:hralign="center" o:hrstd="t" o:hr="t" fillcolor="#a0a0a0" stroked="f"/>
        </w:pict>
      </w:r>
    </w:p>
    <w:p w14:paraId="46F72672" w14:textId="77777777" w:rsidR="00631965" w:rsidRPr="00631965" w:rsidRDefault="00631965" w:rsidP="00631965">
      <w:pPr>
        <w:spacing w:before="100" w:beforeAutospacing="1" w:after="100" w:afterAutospacing="1"/>
        <w:outlineLvl w:val="2"/>
        <w:rPr>
          <w:rFonts w:asciiTheme="minorHAnsi" w:hAnsiTheme="minorHAnsi"/>
          <w:b/>
          <w:bCs/>
          <w:color w:val="0E2841" w:themeColor="text2"/>
          <w:sz w:val="27"/>
          <w:szCs w:val="27"/>
        </w:rPr>
      </w:pPr>
      <w:r w:rsidRPr="00631965">
        <w:rPr>
          <w:rFonts w:asciiTheme="minorHAnsi" w:hAnsiTheme="minorHAnsi"/>
          <w:b/>
          <w:bCs/>
          <w:color w:val="0E2841" w:themeColor="text2"/>
          <w:sz w:val="27"/>
          <w:szCs w:val="27"/>
        </w:rPr>
        <w:t>1. Introduction</w:t>
      </w:r>
    </w:p>
    <w:p w14:paraId="128AD096" w14:textId="77777777" w:rsidR="00631965" w:rsidRPr="00631965" w:rsidRDefault="00631965" w:rsidP="00631965">
      <w:p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 xml:space="preserve">By accessing or placing an order with </w:t>
      </w:r>
      <w:r w:rsidRPr="00631965">
        <w:rPr>
          <w:rFonts w:asciiTheme="minorHAnsi" w:hAnsiTheme="minorHAnsi"/>
          <w:b/>
          <w:bCs/>
          <w:color w:val="0E2841" w:themeColor="text2"/>
        </w:rPr>
        <w:t>SSC Hub</w:t>
      </w:r>
      <w:r w:rsidRPr="00631965">
        <w:rPr>
          <w:rFonts w:asciiTheme="minorHAnsi" w:hAnsiTheme="minorHAnsi"/>
          <w:color w:val="0E2841" w:themeColor="text2"/>
        </w:rPr>
        <w:t>, you agree to these Terms and Conditions. If you disagree, please refrain from using our website or services. We reserve the right to update these Terms at any time. However, the version in place at the time of your booking will apply to that transaction.</w:t>
      </w:r>
    </w:p>
    <w:p w14:paraId="7270D6EB" w14:textId="77777777" w:rsidR="00631965" w:rsidRPr="00631965" w:rsidRDefault="00631965" w:rsidP="00631965">
      <w:p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A binding contract exists only once SSC Hub confirms acceptance of your order. We reserve the right to decline any order and will notify you within 24 hours if this occurs.</w:t>
      </w:r>
    </w:p>
    <w:p w14:paraId="6DF1D9B3" w14:textId="77777777" w:rsidR="00631965" w:rsidRPr="00631965" w:rsidRDefault="00B97C60" w:rsidP="00631965">
      <w:pPr>
        <w:rPr>
          <w:rFonts w:asciiTheme="minorHAnsi" w:hAnsiTheme="minorHAnsi"/>
          <w:color w:val="0E2841" w:themeColor="text2"/>
        </w:rPr>
      </w:pPr>
      <w:r w:rsidRPr="00B97C60">
        <w:rPr>
          <w:rFonts w:asciiTheme="minorHAnsi" w:hAnsiTheme="minorHAnsi"/>
          <w:noProof/>
          <w:color w:val="0E2841" w:themeColor="text2"/>
        </w:rPr>
        <w:pict w14:anchorId="7B446D78">
          <v:rect id="_x0000_i1034" alt="" style="width:451.3pt;height:.05pt;mso-width-percent:0;mso-height-percent:0;mso-width-percent:0;mso-height-percent:0" o:hralign="center" o:hrstd="t" o:hr="t" fillcolor="#a0a0a0" stroked="f"/>
        </w:pict>
      </w:r>
    </w:p>
    <w:p w14:paraId="72398A41" w14:textId="77777777" w:rsidR="00631965" w:rsidRPr="00631965" w:rsidRDefault="00631965" w:rsidP="00631965">
      <w:pPr>
        <w:spacing w:before="100" w:beforeAutospacing="1" w:after="100" w:afterAutospacing="1"/>
        <w:outlineLvl w:val="2"/>
        <w:rPr>
          <w:rFonts w:asciiTheme="minorHAnsi" w:hAnsiTheme="minorHAnsi"/>
          <w:b/>
          <w:bCs/>
          <w:color w:val="0E2841" w:themeColor="text2"/>
          <w:sz w:val="27"/>
          <w:szCs w:val="27"/>
        </w:rPr>
      </w:pPr>
      <w:r w:rsidRPr="00631965">
        <w:rPr>
          <w:rFonts w:asciiTheme="minorHAnsi" w:hAnsiTheme="minorHAnsi"/>
          <w:b/>
          <w:bCs/>
          <w:color w:val="0E2841" w:themeColor="text2"/>
          <w:sz w:val="27"/>
          <w:szCs w:val="27"/>
        </w:rPr>
        <w:t>2. Services Offered</w:t>
      </w:r>
    </w:p>
    <w:p w14:paraId="2479E4EA" w14:textId="77777777" w:rsidR="00631965" w:rsidRPr="00631965" w:rsidRDefault="00631965" w:rsidP="00631965">
      <w:p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 xml:space="preserve">SSC Hub offers </w:t>
      </w:r>
      <w:r w:rsidRPr="00631965">
        <w:rPr>
          <w:rFonts w:asciiTheme="minorHAnsi" w:hAnsiTheme="minorHAnsi"/>
          <w:b/>
          <w:bCs/>
          <w:color w:val="0E2841" w:themeColor="text2"/>
        </w:rPr>
        <w:t>English as a Second Language (ESL) coaching</w:t>
      </w:r>
      <w:r w:rsidRPr="00631965">
        <w:rPr>
          <w:rFonts w:asciiTheme="minorHAnsi" w:hAnsiTheme="minorHAnsi"/>
          <w:color w:val="0E2841" w:themeColor="text2"/>
        </w:rPr>
        <w:t>, both online and in-person. Sessions may be tailored to individual learners, small groups. All lessons are scheduled in advance and subject to availability.</w:t>
      </w:r>
    </w:p>
    <w:p w14:paraId="734F9DE0" w14:textId="77777777" w:rsidR="00631965" w:rsidRPr="00631965" w:rsidRDefault="00B97C60" w:rsidP="00631965">
      <w:pPr>
        <w:rPr>
          <w:rFonts w:asciiTheme="minorHAnsi" w:hAnsiTheme="minorHAnsi"/>
          <w:color w:val="0E2841" w:themeColor="text2"/>
        </w:rPr>
      </w:pPr>
      <w:r w:rsidRPr="00B97C60">
        <w:rPr>
          <w:rFonts w:asciiTheme="minorHAnsi" w:hAnsiTheme="minorHAnsi"/>
          <w:noProof/>
          <w:color w:val="0E2841" w:themeColor="text2"/>
        </w:rPr>
        <w:pict w14:anchorId="2DCD3446">
          <v:rect id="_x0000_i1033" alt="" style="width:451.3pt;height:.05pt;mso-width-percent:0;mso-height-percent:0;mso-width-percent:0;mso-height-percent:0" o:hralign="center" o:hrstd="t" o:hr="t" fillcolor="#a0a0a0" stroked="f"/>
        </w:pict>
      </w:r>
    </w:p>
    <w:p w14:paraId="50689568" w14:textId="77777777" w:rsidR="00631965" w:rsidRPr="00631965" w:rsidRDefault="00631965" w:rsidP="00631965">
      <w:pPr>
        <w:spacing w:before="100" w:beforeAutospacing="1" w:after="100" w:afterAutospacing="1"/>
        <w:outlineLvl w:val="2"/>
        <w:rPr>
          <w:rFonts w:asciiTheme="minorHAnsi" w:hAnsiTheme="minorHAnsi"/>
          <w:b/>
          <w:bCs/>
          <w:color w:val="0E2841" w:themeColor="text2"/>
          <w:sz w:val="27"/>
          <w:szCs w:val="27"/>
        </w:rPr>
      </w:pPr>
      <w:r w:rsidRPr="00631965">
        <w:rPr>
          <w:rFonts w:asciiTheme="minorHAnsi" w:hAnsiTheme="minorHAnsi"/>
          <w:b/>
          <w:bCs/>
          <w:color w:val="0E2841" w:themeColor="text2"/>
          <w:sz w:val="27"/>
          <w:szCs w:val="27"/>
        </w:rPr>
        <w:t>3. Pricing and Payment</w:t>
      </w:r>
    </w:p>
    <w:p w14:paraId="57389A82" w14:textId="77777777" w:rsidR="00631965" w:rsidRPr="00631965" w:rsidRDefault="00631965" w:rsidP="00631965">
      <w:pPr>
        <w:numPr>
          <w:ilvl w:val="0"/>
          <w:numId w:val="12"/>
        </w:num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All prices are listed in GBP and may change without prior notice.</w:t>
      </w:r>
    </w:p>
    <w:p w14:paraId="318C645D" w14:textId="77777777" w:rsidR="00631965" w:rsidRPr="00631965" w:rsidRDefault="00631965" w:rsidP="00631965">
      <w:pPr>
        <w:numPr>
          <w:ilvl w:val="0"/>
          <w:numId w:val="12"/>
        </w:num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The price applicable to your booking is the one displayed at the time of your order.</w:t>
      </w:r>
    </w:p>
    <w:p w14:paraId="71F31647" w14:textId="77777777" w:rsidR="00631965" w:rsidRPr="00631965" w:rsidRDefault="00631965" w:rsidP="00631965">
      <w:pPr>
        <w:numPr>
          <w:ilvl w:val="0"/>
          <w:numId w:val="12"/>
        </w:num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If a price is reduced within seven days of your purchase, the difference will be refunded upon request.</w:t>
      </w:r>
    </w:p>
    <w:p w14:paraId="15AAA179" w14:textId="77777777" w:rsidR="00631965" w:rsidRPr="00631965" w:rsidRDefault="00631965" w:rsidP="00631965">
      <w:pPr>
        <w:numPr>
          <w:ilvl w:val="0"/>
          <w:numId w:val="12"/>
        </w:num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Instalment payments may be available. Terms, including deposit and schedule, will be provided at checkout or during consultation.</w:t>
      </w:r>
    </w:p>
    <w:p w14:paraId="4E016637" w14:textId="77777777" w:rsidR="00631965" w:rsidRPr="00631965" w:rsidRDefault="00631965" w:rsidP="00631965">
      <w:pPr>
        <w:numPr>
          <w:ilvl w:val="0"/>
          <w:numId w:val="12"/>
        </w:num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Full payment must be made before services are delivered.</w:t>
      </w:r>
    </w:p>
    <w:p w14:paraId="26BB1BDB" w14:textId="77777777" w:rsidR="00631965" w:rsidRPr="00631965" w:rsidRDefault="00B97C60" w:rsidP="00631965">
      <w:pPr>
        <w:rPr>
          <w:rFonts w:asciiTheme="minorHAnsi" w:hAnsiTheme="minorHAnsi"/>
          <w:color w:val="0E2841" w:themeColor="text2"/>
        </w:rPr>
      </w:pPr>
      <w:r w:rsidRPr="00B97C60">
        <w:rPr>
          <w:rFonts w:asciiTheme="minorHAnsi" w:hAnsiTheme="minorHAnsi"/>
          <w:noProof/>
          <w:color w:val="0E2841" w:themeColor="text2"/>
        </w:rPr>
        <w:pict w14:anchorId="2803DA03">
          <v:rect id="_x0000_i1032" alt="" style="width:451.3pt;height:.05pt;mso-width-percent:0;mso-height-percent:0;mso-width-percent:0;mso-height-percent:0" o:hralign="center" o:hrstd="t" o:hr="t" fillcolor="#a0a0a0" stroked="f"/>
        </w:pict>
      </w:r>
    </w:p>
    <w:p w14:paraId="73286C29" w14:textId="77777777" w:rsidR="00631965" w:rsidRPr="00631965" w:rsidRDefault="00631965" w:rsidP="00631965">
      <w:pPr>
        <w:spacing w:before="100" w:beforeAutospacing="1" w:after="100" w:afterAutospacing="1"/>
        <w:outlineLvl w:val="2"/>
        <w:rPr>
          <w:rFonts w:asciiTheme="minorHAnsi" w:hAnsiTheme="minorHAnsi"/>
          <w:b/>
          <w:bCs/>
          <w:color w:val="0E2841" w:themeColor="text2"/>
          <w:sz w:val="27"/>
          <w:szCs w:val="27"/>
        </w:rPr>
      </w:pPr>
      <w:r w:rsidRPr="00631965">
        <w:rPr>
          <w:rFonts w:asciiTheme="minorHAnsi" w:hAnsiTheme="minorHAnsi"/>
          <w:b/>
          <w:bCs/>
          <w:color w:val="0E2841" w:themeColor="text2"/>
          <w:sz w:val="27"/>
          <w:szCs w:val="27"/>
        </w:rPr>
        <w:t>4. Ownership and Intellectual Property</w:t>
      </w:r>
    </w:p>
    <w:p w14:paraId="70CA454C" w14:textId="77777777" w:rsidR="00631965" w:rsidRPr="00631965" w:rsidRDefault="00631965" w:rsidP="00631965">
      <w:p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 xml:space="preserve">All website content, teaching materials, lesson recordings (if applicable), branding, text, graphics, and logos are the </w:t>
      </w:r>
      <w:r w:rsidRPr="00631965">
        <w:rPr>
          <w:rFonts w:asciiTheme="minorHAnsi" w:hAnsiTheme="minorHAnsi"/>
          <w:b/>
          <w:bCs/>
          <w:color w:val="0E2841" w:themeColor="text2"/>
        </w:rPr>
        <w:t>intellectual property of SSC Hub</w:t>
      </w:r>
      <w:r w:rsidRPr="00631965">
        <w:rPr>
          <w:rFonts w:asciiTheme="minorHAnsi" w:hAnsiTheme="minorHAnsi"/>
          <w:color w:val="0E2841" w:themeColor="text2"/>
        </w:rPr>
        <w:t xml:space="preserve"> and are protected under UK copyright and trademark law.</w:t>
      </w:r>
    </w:p>
    <w:p w14:paraId="6D05C924" w14:textId="59EC1FEA" w:rsidR="00631965" w:rsidRPr="00631965" w:rsidRDefault="00631965" w:rsidP="00631965">
      <w:p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 xml:space="preserve">You </w:t>
      </w:r>
      <w:r w:rsidRPr="00631965">
        <w:rPr>
          <w:rFonts w:asciiTheme="minorHAnsi" w:hAnsiTheme="minorHAnsi"/>
          <w:b/>
          <w:bCs/>
          <w:color w:val="0E2841" w:themeColor="text2"/>
        </w:rPr>
        <w:t>may not copy, share, modify, distribute, or reproduce</w:t>
      </w:r>
      <w:r w:rsidRPr="00631965">
        <w:rPr>
          <w:rFonts w:asciiTheme="minorHAnsi" w:hAnsiTheme="minorHAnsi"/>
          <w:color w:val="0E2841" w:themeColor="text2"/>
        </w:rPr>
        <w:t xml:space="preserve"> any part of our materials or content without our written consent. Breaches may result in legal action.</w:t>
      </w:r>
    </w:p>
    <w:p w14:paraId="5F9289ED" w14:textId="77777777" w:rsidR="001C5068" w:rsidRDefault="001C5068" w:rsidP="00631965">
      <w:pPr>
        <w:spacing w:before="100" w:beforeAutospacing="1" w:after="100" w:afterAutospacing="1"/>
        <w:outlineLvl w:val="2"/>
        <w:rPr>
          <w:rFonts w:asciiTheme="minorHAnsi" w:hAnsiTheme="minorHAnsi"/>
          <w:b/>
          <w:bCs/>
          <w:color w:val="0E2841" w:themeColor="text2"/>
          <w:sz w:val="27"/>
          <w:szCs w:val="27"/>
        </w:rPr>
      </w:pPr>
    </w:p>
    <w:p w14:paraId="12024DBC" w14:textId="68CB6FF2" w:rsidR="00631965" w:rsidRPr="00631965" w:rsidRDefault="00631965" w:rsidP="00631965">
      <w:pPr>
        <w:spacing w:before="100" w:beforeAutospacing="1" w:after="100" w:afterAutospacing="1"/>
        <w:outlineLvl w:val="2"/>
        <w:rPr>
          <w:rFonts w:asciiTheme="minorHAnsi" w:hAnsiTheme="minorHAnsi"/>
          <w:b/>
          <w:bCs/>
          <w:color w:val="0E2841" w:themeColor="text2"/>
          <w:sz w:val="27"/>
          <w:szCs w:val="27"/>
        </w:rPr>
      </w:pPr>
      <w:r w:rsidRPr="00631965">
        <w:rPr>
          <w:rFonts w:asciiTheme="minorHAnsi" w:hAnsiTheme="minorHAnsi"/>
          <w:b/>
          <w:bCs/>
          <w:color w:val="0E2841" w:themeColor="text2"/>
          <w:sz w:val="27"/>
          <w:szCs w:val="27"/>
        </w:rPr>
        <w:lastRenderedPageBreak/>
        <w:t>5. Personal Data &amp; GDPR Compliance</w:t>
      </w:r>
    </w:p>
    <w:p w14:paraId="7D6CEF3F" w14:textId="77777777" w:rsidR="00631965" w:rsidRPr="00631965" w:rsidRDefault="00631965" w:rsidP="00631965">
      <w:p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We collect personal data (e.g. name, contact information, education/employment details) only to:</w:t>
      </w:r>
    </w:p>
    <w:p w14:paraId="57234ECD" w14:textId="77777777" w:rsidR="00631965" w:rsidRPr="00631965" w:rsidRDefault="00631965" w:rsidP="00631965">
      <w:pPr>
        <w:numPr>
          <w:ilvl w:val="0"/>
          <w:numId w:val="13"/>
        </w:num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Schedule and deliver lessons</w:t>
      </w:r>
    </w:p>
    <w:p w14:paraId="009305B0" w14:textId="77777777" w:rsidR="00631965" w:rsidRPr="00631965" w:rsidRDefault="00631965" w:rsidP="00631965">
      <w:pPr>
        <w:numPr>
          <w:ilvl w:val="0"/>
          <w:numId w:val="13"/>
        </w:num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Provide relevant resources or follow-up</w:t>
      </w:r>
    </w:p>
    <w:p w14:paraId="234DE40A" w14:textId="77777777" w:rsidR="00631965" w:rsidRPr="00631965" w:rsidRDefault="00631965" w:rsidP="00631965">
      <w:pPr>
        <w:numPr>
          <w:ilvl w:val="0"/>
          <w:numId w:val="13"/>
        </w:num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Fulfil administrative or legal obligations</w:t>
      </w:r>
    </w:p>
    <w:p w14:paraId="7E3228D3" w14:textId="77777777" w:rsidR="00631965" w:rsidRPr="00631965" w:rsidRDefault="00631965" w:rsidP="00631965">
      <w:p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 xml:space="preserve">We comply fully with the </w:t>
      </w:r>
      <w:r w:rsidRPr="00631965">
        <w:rPr>
          <w:rFonts w:asciiTheme="minorHAnsi" w:hAnsiTheme="minorHAnsi"/>
          <w:b/>
          <w:bCs/>
          <w:color w:val="0E2841" w:themeColor="text2"/>
        </w:rPr>
        <w:t>Data Protection Act 2018</w:t>
      </w:r>
      <w:r w:rsidRPr="00631965">
        <w:rPr>
          <w:rFonts w:asciiTheme="minorHAnsi" w:hAnsiTheme="minorHAnsi"/>
          <w:color w:val="0E2841" w:themeColor="text2"/>
        </w:rPr>
        <w:t xml:space="preserve"> and the </w:t>
      </w:r>
      <w:r w:rsidRPr="00631965">
        <w:rPr>
          <w:rFonts w:asciiTheme="minorHAnsi" w:hAnsiTheme="minorHAnsi"/>
          <w:b/>
          <w:bCs/>
          <w:color w:val="0E2841" w:themeColor="text2"/>
        </w:rPr>
        <w:t>General Data Protection Regulation (GDPR)</w:t>
      </w:r>
      <w:r w:rsidRPr="00631965">
        <w:rPr>
          <w:rFonts w:asciiTheme="minorHAnsi" w:hAnsiTheme="minorHAnsi"/>
          <w:color w:val="0E2841" w:themeColor="text2"/>
        </w:rPr>
        <w:t>. Your data will not be shared with third parties unless legally required or with your explicit consent.</w:t>
      </w:r>
    </w:p>
    <w:p w14:paraId="65552026" w14:textId="77777777" w:rsidR="00631965" w:rsidRPr="00631965" w:rsidRDefault="00631965" w:rsidP="00631965">
      <w:p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You have the right to:</w:t>
      </w:r>
    </w:p>
    <w:p w14:paraId="0DBF2CD9" w14:textId="77777777" w:rsidR="00631965" w:rsidRPr="00631965" w:rsidRDefault="00631965" w:rsidP="00631965">
      <w:pPr>
        <w:numPr>
          <w:ilvl w:val="0"/>
          <w:numId w:val="14"/>
        </w:num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Access your data</w:t>
      </w:r>
    </w:p>
    <w:p w14:paraId="7A28288A" w14:textId="77777777" w:rsidR="00631965" w:rsidRPr="00631965" w:rsidRDefault="00631965" w:rsidP="00631965">
      <w:pPr>
        <w:numPr>
          <w:ilvl w:val="0"/>
          <w:numId w:val="14"/>
        </w:num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Request corrections</w:t>
      </w:r>
    </w:p>
    <w:p w14:paraId="71A840AC" w14:textId="77777777" w:rsidR="00631965" w:rsidRPr="00631965" w:rsidRDefault="00631965" w:rsidP="00631965">
      <w:pPr>
        <w:numPr>
          <w:ilvl w:val="0"/>
          <w:numId w:val="14"/>
        </w:num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Request the deletion of your data</w:t>
      </w:r>
    </w:p>
    <w:p w14:paraId="5EC60124" w14:textId="77777777" w:rsidR="00631965" w:rsidRPr="00631965" w:rsidRDefault="00631965" w:rsidP="00631965">
      <w:p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 xml:space="preserve">For data queries, email: </w:t>
      </w:r>
      <w:hyperlink r:id="rId7" w:history="1">
        <w:r w:rsidRPr="00631965">
          <w:rPr>
            <w:rFonts w:asciiTheme="minorHAnsi" w:hAnsiTheme="minorHAnsi"/>
            <w:b/>
            <w:bCs/>
            <w:color w:val="0E2841" w:themeColor="text2"/>
            <w:u w:val="single"/>
          </w:rPr>
          <w:t>startsmartcareers@outlook.com</w:t>
        </w:r>
      </w:hyperlink>
    </w:p>
    <w:p w14:paraId="6D26A940" w14:textId="77777777" w:rsidR="00631965" w:rsidRPr="00631965" w:rsidRDefault="00B97C60" w:rsidP="00631965">
      <w:pPr>
        <w:rPr>
          <w:rFonts w:asciiTheme="minorHAnsi" w:hAnsiTheme="minorHAnsi"/>
          <w:color w:val="0E2841" w:themeColor="text2"/>
        </w:rPr>
      </w:pPr>
      <w:r w:rsidRPr="00B97C60">
        <w:rPr>
          <w:rFonts w:asciiTheme="minorHAnsi" w:hAnsiTheme="minorHAnsi"/>
          <w:noProof/>
          <w:color w:val="0E2841" w:themeColor="text2"/>
        </w:rPr>
        <w:pict w14:anchorId="31633DAE">
          <v:rect id="_x0000_i1031" alt="" style="width:451.3pt;height:.05pt;mso-width-percent:0;mso-height-percent:0;mso-width-percent:0;mso-height-percent:0" o:hralign="center" o:hrstd="t" o:hr="t" fillcolor="#a0a0a0" stroked="f"/>
        </w:pict>
      </w:r>
    </w:p>
    <w:p w14:paraId="7F380105" w14:textId="77777777" w:rsidR="00631965" w:rsidRPr="00631965" w:rsidRDefault="00631965" w:rsidP="00631965">
      <w:pPr>
        <w:spacing w:before="100" w:beforeAutospacing="1" w:after="100" w:afterAutospacing="1"/>
        <w:outlineLvl w:val="2"/>
        <w:rPr>
          <w:rFonts w:asciiTheme="minorHAnsi" w:hAnsiTheme="minorHAnsi"/>
          <w:b/>
          <w:bCs/>
          <w:color w:val="0E2841" w:themeColor="text2"/>
          <w:sz w:val="27"/>
          <w:szCs w:val="27"/>
        </w:rPr>
      </w:pPr>
      <w:r w:rsidRPr="00631965">
        <w:rPr>
          <w:rFonts w:asciiTheme="minorHAnsi" w:hAnsiTheme="minorHAnsi"/>
          <w:b/>
          <w:bCs/>
          <w:color w:val="0E2841" w:themeColor="text2"/>
          <w:sz w:val="27"/>
          <w:szCs w:val="27"/>
        </w:rPr>
        <w:t>6. Booking, Order Completion &amp; Delivery</w:t>
      </w:r>
    </w:p>
    <w:p w14:paraId="228C17ED" w14:textId="77777777" w:rsidR="00631965" w:rsidRPr="00631965" w:rsidRDefault="00631965" w:rsidP="00631965">
      <w:pPr>
        <w:numPr>
          <w:ilvl w:val="0"/>
          <w:numId w:val="15"/>
        </w:num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Lessons require upfront booking and payment.</w:t>
      </w:r>
    </w:p>
    <w:p w14:paraId="737EA35B" w14:textId="269238AB" w:rsidR="00631965" w:rsidRPr="00631965" w:rsidRDefault="00631965" w:rsidP="00631965">
      <w:pPr>
        <w:numPr>
          <w:ilvl w:val="0"/>
          <w:numId w:val="15"/>
        </w:num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 xml:space="preserve">Required information (e.g. </w:t>
      </w:r>
      <w:r w:rsidR="001C5068">
        <w:rPr>
          <w:rFonts w:asciiTheme="minorHAnsi" w:hAnsiTheme="minorHAnsi"/>
          <w:color w:val="0E2841" w:themeColor="text2"/>
        </w:rPr>
        <w:t>Career Reinvention</w:t>
      </w:r>
      <w:r w:rsidRPr="00631965">
        <w:rPr>
          <w:rFonts w:asciiTheme="minorHAnsi" w:hAnsiTheme="minorHAnsi"/>
          <w:color w:val="0E2841" w:themeColor="text2"/>
        </w:rPr>
        <w:t xml:space="preserve"> Form) must be submitted before lessons can begin.</w:t>
      </w:r>
    </w:p>
    <w:p w14:paraId="5C4DC61B" w14:textId="77777777" w:rsidR="00631965" w:rsidRPr="00631965" w:rsidRDefault="00631965" w:rsidP="00631965">
      <w:pPr>
        <w:numPr>
          <w:ilvl w:val="0"/>
          <w:numId w:val="15"/>
        </w:num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Online resources or coaching materials are delivered via email in Word or PDF format.</w:t>
      </w:r>
    </w:p>
    <w:p w14:paraId="2EB5D0F4" w14:textId="77777777" w:rsidR="00631965" w:rsidRPr="00631965" w:rsidRDefault="00631965" w:rsidP="00631965">
      <w:pPr>
        <w:numPr>
          <w:ilvl w:val="0"/>
          <w:numId w:val="15"/>
        </w:num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In-person session details will be confirmed via email or phone.</w:t>
      </w:r>
    </w:p>
    <w:p w14:paraId="101DDDA3" w14:textId="77777777" w:rsidR="00631965" w:rsidRPr="00631965" w:rsidRDefault="00631965" w:rsidP="00631965">
      <w:pPr>
        <w:numPr>
          <w:ilvl w:val="0"/>
          <w:numId w:val="15"/>
        </w:num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Please check spam/junk folders if you have not received expected communications.</w:t>
      </w:r>
    </w:p>
    <w:p w14:paraId="64CC6425" w14:textId="77777777" w:rsidR="00631965" w:rsidRPr="00631965" w:rsidRDefault="00B97C60" w:rsidP="00631965">
      <w:pPr>
        <w:rPr>
          <w:rFonts w:asciiTheme="minorHAnsi" w:hAnsiTheme="minorHAnsi"/>
          <w:color w:val="0E2841" w:themeColor="text2"/>
        </w:rPr>
      </w:pPr>
      <w:r w:rsidRPr="00B97C60">
        <w:rPr>
          <w:rFonts w:asciiTheme="minorHAnsi" w:hAnsiTheme="minorHAnsi"/>
          <w:noProof/>
          <w:color w:val="0E2841" w:themeColor="text2"/>
        </w:rPr>
        <w:pict w14:anchorId="48FC5472">
          <v:rect id="_x0000_i1030" alt="" style="width:451.3pt;height:.05pt;mso-width-percent:0;mso-height-percent:0;mso-width-percent:0;mso-height-percent:0" o:hralign="center" o:hrstd="t" o:hr="t" fillcolor="#a0a0a0" stroked="f"/>
        </w:pict>
      </w:r>
    </w:p>
    <w:p w14:paraId="102AC68C" w14:textId="77777777" w:rsidR="00631965" w:rsidRPr="00631965" w:rsidRDefault="00631965" w:rsidP="00631965">
      <w:pPr>
        <w:spacing w:before="100" w:beforeAutospacing="1" w:after="100" w:afterAutospacing="1"/>
        <w:outlineLvl w:val="2"/>
        <w:rPr>
          <w:rFonts w:asciiTheme="minorHAnsi" w:hAnsiTheme="minorHAnsi"/>
          <w:b/>
          <w:bCs/>
          <w:color w:val="0E2841" w:themeColor="text2"/>
          <w:sz w:val="27"/>
          <w:szCs w:val="27"/>
        </w:rPr>
      </w:pPr>
      <w:r w:rsidRPr="00631965">
        <w:rPr>
          <w:rFonts w:asciiTheme="minorHAnsi" w:hAnsiTheme="minorHAnsi"/>
          <w:b/>
          <w:bCs/>
          <w:color w:val="0E2841" w:themeColor="text2"/>
          <w:sz w:val="27"/>
          <w:szCs w:val="27"/>
        </w:rPr>
        <w:t>7. Rescheduling, Adjustments &amp; Revisions</w:t>
      </w:r>
    </w:p>
    <w:p w14:paraId="540F99F0" w14:textId="77777777" w:rsidR="00631965" w:rsidRPr="00631965" w:rsidRDefault="00631965" w:rsidP="00631965">
      <w:pPr>
        <w:numPr>
          <w:ilvl w:val="0"/>
          <w:numId w:val="16"/>
        </w:num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 xml:space="preserve">You may reschedule a lesson with at least </w:t>
      </w:r>
      <w:r w:rsidRPr="00631965">
        <w:rPr>
          <w:rFonts w:asciiTheme="minorHAnsi" w:hAnsiTheme="minorHAnsi"/>
          <w:b/>
          <w:bCs/>
          <w:color w:val="0E2841" w:themeColor="text2"/>
        </w:rPr>
        <w:t>24 hours' notice</w:t>
      </w:r>
      <w:r w:rsidRPr="00631965">
        <w:rPr>
          <w:rFonts w:asciiTheme="minorHAnsi" w:hAnsiTheme="minorHAnsi"/>
          <w:color w:val="0E2841" w:themeColor="text2"/>
        </w:rPr>
        <w:t>. Late cancellations or no-shows may not be refunded.</w:t>
      </w:r>
    </w:p>
    <w:p w14:paraId="7591650D" w14:textId="77777777" w:rsidR="00631965" w:rsidRPr="00631965" w:rsidRDefault="00631965" w:rsidP="00631965">
      <w:pPr>
        <w:numPr>
          <w:ilvl w:val="0"/>
          <w:numId w:val="16"/>
        </w:num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 xml:space="preserve">Requests for changes to previously completed services (e.g., written materials or reports) are accepted within </w:t>
      </w:r>
      <w:r w:rsidRPr="00631965">
        <w:rPr>
          <w:rFonts w:asciiTheme="minorHAnsi" w:hAnsiTheme="minorHAnsi"/>
          <w:b/>
          <w:bCs/>
          <w:color w:val="0E2841" w:themeColor="text2"/>
        </w:rPr>
        <w:t>12 months</w:t>
      </w:r>
      <w:r w:rsidRPr="00631965">
        <w:rPr>
          <w:rFonts w:asciiTheme="minorHAnsi" w:hAnsiTheme="minorHAnsi"/>
          <w:color w:val="0E2841" w:themeColor="text2"/>
        </w:rPr>
        <w:t xml:space="preserve"> and typically processed within </w:t>
      </w:r>
      <w:r w:rsidRPr="00631965">
        <w:rPr>
          <w:rFonts w:asciiTheme="minorHAnsi" w:hAnsiTheme="minorHAnsi"/>
          <w:b/>
          <w:bCs/>
          <w:color w:val="0E2841" w:themeColor="text2"/>
        </w:rPr>
        <w:t>7 working days</w:t>
      </w:r>
      <w:r w:rsidRPr="00631965">
        <w:rPr>
          <w:rFonts w:asciiTheme="minorHAnsi" w:hAnsiTheme="minorHAnsi"/>
          <w:color w:val="0E2841" w:themeColor="text2"/>
        </w:rPr>
        <w:t>.</w:t>
      </w:r>
    </w:p>
    <w:p w14:paraId="65DE8DE5" w14:textId="77777777" w:rsidR="00631965" w:rsidRPr="00631965" w:rsidRDefault="00631965" w:rsidP="00631965">
      <w:pPr>
        <w:numPr>
          <w:ilvl w:val="0"/>
          <w:numId w:val="16"/>
        </w:num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For minor corrections, we recommend submitting your edits, and we’ll review and finalise them.</w:t>
      </w:r>
    </w:p>
    <w:p w14:paraId="7AA17EF8" w14:textId="0F06481B" w:rsidR="00631965" w:rsidRPr="00631965" w:rsidRDefault="00631965" w:rsidP="00631965">
      <w:pPr>
        <w:rPr>
          <w:rFonts w:asciiTheme="minorHAnsi" w:hAnsiTheme="minorHAnsi"/>
          <w:color w:val="0E2841" w:themeColor="text2"/>
        </w:rPr>
      </w:pPr>
    </w:p>
    <w:p w14:paraId="300B95C7" w14:textId="77777777" w:rsidR="001C5068" w:rsidRDefault="001C5068" w:rsidP="00631965">
      <w:pPr>
        <w:spacing w:before="100" w:beforeAutospacing="1" w:after="100" w:afterAutospacing="1"/>
        <w:outlineLvl w:val="2"/>
        <w:rPr>
          <w:rFonts w:asciiTheme="minorHAnsi" w:hAnsiTheme="minorHAnsi"/>
          <w:b/>
          <w:bCs/>
          <w:color w:val="0E2841" w:themeColor="text2"/>
          <w:sz w:val="27"/>
          <w:szCs w:val="27"/>
        </w:rPr>
      </w:pPr>
    </w:p>
    <w:p w14:paraId="3C8D2D0E" w14:textId="77777777" w:rsidR="001C5068" w:rsidRDefault="001C5068" w:rsidP="00631965">
      <w:pPr>
        <w:spacing w:before="100" w:beforeAutospacing="1" w:after="100" w:afterAutospacing="1"/>
        <w:outlineLvl w:val="2"/>
        <w:rPr>
          <w:rFonts w:asciiTheme="minorHAnsi" w:hAnsiTheme="minorHAnsi"/>
          <w:b/>
          <w:bCs/>
          <w:color w:val="0E2841" w:themeColor="text2"/>
          <w:sz w:val="27"/>
          <w:szCs w:val="27"/>
        </w:rPr>
      </w:pPr>
    </w:p>
    <w:p w14:paraId="2090E582" w14:textId="477DB4C8" w:rsidR="00631965" w:rsidRPr="00631965" w:rsidRDefault="00631965" w:rsidP="00631965">
      <w:pPr>
        <w:spacing w:before="100" w:beforeAutospacing="1" w:after="100" w:afterAutospacing="1"/>
        <w:outlineLvl w:val="2"/>
        <w:rPr>
          <w:rFonts w:asciiTheme="minorHAnsi" w:hAnsiTheme="minorHAnsi"/>
          <w:b/>
          <w:bCs/>
          <w:color w:val="0E2841" w:themeColor="text2"/>
          <w:sz w:val="27"/>
          <w:szCs w:val="27"/>
        </w:rPr>
      </w:pPr>
      <w:r w:rsidRPr="00631965">
        <w:rPr>
          <w:rFonts w:asciiTheme="minorHAnsi" w:hAnsiTheme="minorHAnsi"/>
          <w:b/>
          <w:bCs/>
          <w:color w:val="0E2841" w:themeColor="text2"/>
          <w:sz w:val="27"/>
          <w:szCs w:val="27"/>
        </w:rPr>
        <w:lastRenderedPageBreak/>
        <w:t>8. Turnaround Time</w:t>
      </w:r>
    </w:p>
    <w:p w14:paraId="71C177FA" w14:textId="77777777" w:rsidR="00631965" w:rsidRPr="00631965" w:rsidRDefault="00631965" w:rsidP="00631965">
      <w:p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Turnaround times for delivery of documents or resources begin once all required information is received. Times may vary during peak periods. Express delivery is available at an additional cost.</w:t>
      </w:r>
    </w:p>
    <w:p w14:paraId="2624A42A" w14:textId="77777777" w:rsidR="00631965" w:rsidRPr="00631965" w:rsidRDefault="00631965" w:rsidP="001C5068">
      <w:pPr>
        <w:rPr>
          <w:rFonts w:asciiTheme="minorHAnsi" w:hAnsiTheme="minorHAnsi"/>
          <w:color w:val="0E2841" w:themeColor="text2"/>
        </w:rPr>
      </w:pPr>
      <w:r w:rsidRPr="00631965">
        <w:rPr>
          <w:rFonts w:asciiTheme="minorHAnsi" w:hAnsiTheme="minorHAnsi"/>
          <w:color w:val="0E2841" w:themeColor="text2"/>
        </w:rPr>
        <w:t>SSC Hub is not liable for delays within reasonable turnaround expectations. Refunds are not issued for delays unless otherwise agreed.</w:t>
      </w:r>
    </w:p>
    <w:p w14:paraId="1FAFFB8E" w14:textId="13C24256" w:rsidR="00631965" w:rsidRPr="001C5068" w:rsidRDefault="00B97C60" w:rsidP="001C5068">
      <w:pPr>
        <w:rPr>
          <w:rFonts w:asciiTheme="minorHAnsi" w:hAnsiTheme="minorHAnsi"/>
          <w:color w:val="0E2841" w:themeColor="text2"/>
        </w:rPr>
      </w:pPr>
      <w:r w:rsidRPr="00B97C60">
        <w:rPr>
          <w:rFonts w:asciiTheme="minorHAnsi" w:hAnsiTheme="minorHAnsi"/>
          <w:noProof/>
          <w:color w:val="0E2841" w:themeColor="text2"/>
        </w:rPr>
        <w:pict w14:anchorId="34FAC640">
          <v:rect id="_x0000_i1029" alt="" style="width:451.3pt;height:.05pt;mso-width-percent:0;mso-height-percent:0;mso-width-percent:0;mso-height-percent:0" o:hralign="center" o:hrstd="t" o:hr="t" fillcolor="#a0a0a0" stroked="f"/>
        </w:pict>
      </w:r>
      <w:r w:rsidR="00631965" w:rsidRPr="00631965">
        <w:rPr>
          <w:rFonts w:asciiTheme="minorHAnsi" w:hAnsiTheme="minorHAnsi"/>
          <w:b/>
          <w:bCs/>
          <w:color w:val="0E2841" w:themeColor="text2"/>
          <w:sz w:val="27"/>
          <w:szCs w:val="27"/>
        </w:rPr>
        <w:t>9. Refund Policy</w:t>
      </w:r>
    </w:p>
    <w:p w14:paraId="3D5243FD" w14:textId="77777777" w:rsidR="00631965" w:rsidRPr="00631965" w:rsidRDefault="00631965" w:rsidP="00631965">
      <w:p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 xml:space="preserve">Due to the </w:t>
      </w:r>
      <w:r w:rsidRPr="00631965">
        <w:rPr>
          <w:rFonts w:asciiTheme="minorHAnsi" w:hAnsiTheme="minorHAnsi"/>
          <w:b/>
          <w:bCs/>
          <w:color w:val="0E2841" w:themeColor="text2"/>
        </w:rPr>
        <w:t>personalised nature of our services</w:t>
      </w:r>
      <w:r w:rsidRPr="00631965">
        <w:rPr>
          <w:rFonts w:asciiTheme="minorHAnsi" w:hAnsiTheme="minorHAnsi"/>
          <w:color w:val="0E2841" w:themeColor="text2"/>
        </w:rPr>
        <w:t>, refunds are not issued once a session or bespoke document has been delivered.</w:t>
      </w:r>
    </w:p>
    <w:p w14:paraId="18070CBE" w14:textId="77777777" w:rsidR="00631965" w:rsidRPr="001C5068" w:rsidRDefault="00631965" w:rsidP="00631965">
      <w:pPr>
        <w:spacing w:before="100" w:beforeAutospacing="1" w:after="100" w:afterAutospacing="1"/>
        <w:rPr>
          <w:rFonts w:asciiTheme="minorHAnsi" w:hAnsiTheme="minorHAnsi"/>
          <w:color w:val="0E2841" w:themeColor="text2"/>
        </w:rPr>
      </w:pPr>
      <w:r w:rsidRPr="001C5068">
        <w:rPr>
          <w:rFonts w:asciiTheme="minorHAnsi" w:hAnsiTheme="minorHAnsi"/>
          <w:color w:val="0E2841" w:themeColor="text2"/>
        </w:rPr>
        <w:t>We do offer:</w:t>
      </w:r>
    </w:p>
    <w:p w14:paraId="6180819B" w14:textId="0FCD9EF4" w:rsidR="00631965" w:rsidRPr="001C5068" w:rsidRDefault="00631965" w:rsidP="00631965">
      <w:pPr>
        <w:numPr>
          <w:ilvl w:val="0"/>
          <w:numId w:val="17"/>
        </w:numPr>
        <w:spacing w:before="100" w:beforeAutospacing="1" w:after="100" w:afterAutospacing="1"/>
        <w:rPr>
          <w:rFonts w:asciiTheme="minorHAnsi" w:hAnsiTheme="minorHAnsi"/>
          <w:color w:val="0E2841" w:themeColor="text2"/>
        </w:rPr>
      </w:pPr>
      <w:r w:rsidRPr="001C5068">
        <w:rPr>
          <w:rFonts w:asciiTheme="minorHAnsi" w:hAnsiTheme="minorHAnsi"/>
          <w:color w:val="0E2841" w:themeColor="text2"/>
        </w:rPr>
        <w:t>Unlimited revisions within 12 months of the original order</w:t>
      </w:r>
      <w:r w:rsidR="001C5068" w:rsidRPr="001C5068">
        <w:rPr>
          <w:rFonts w:asciiTheme="minorHAnsi" w:hAnsiTheme="minorHAnsi"/>
          <w:color w:val="0E2841" w:themeColor="text2"/>
        </w:rPr>
        <w:t xml:space="preserve"> of documents</w:t>
      </w:r>
    </w:p>
    <w:p w14:paraId="19F8F413" w14:textId="77777777" w:rsidR="00631965" w:rsidRPr="001C5068" w:rsidRDefault="00631965" w:rsidP="00631965">
      <w:pPr>
        <w:numPr>
          <w:ilvl w:val="0"/>
          <w:numId w:val="17"/>
        </w:numPr>
        <w:spacing w:before="100" w:beforeAutospacing="1" w:after="100" w:afterAutospacing="1"/>
        <w:rPr>
          <w:rFonts w:asciiTheme="minorHAnsi" w:hAnsiTheme="minorHAnsi"/>
          <w:color w:val="0E2841" w:themeColor="text2"/>
        </w:rPr>
      </w:pPr>
      <w:r w:rsidRPr="001C5068">
        <w:rPr>
          <w:rFonts w:asciiTheme="minorHAnsi" w:hAnsiTheme="minorHAnsi"/>
          <w:color w:val="0E2841" w:themeColor="text2"/>
        </w:rPr>
        <w:t xml:space="preserve">Refunds for orders cancelled </w:t>
      </w:r>
      <w:r w:rsidRPr="001C5068">
        <w:rPr>
          <w:rFonts w:asciiTheme="minorHAnsi" w:hAnsiTheme="minorHAnsi"/>
          <w:b/>
          <w:bCs/>
          <w:color w:val="0E2841" w:themeColor="text2"/>
        </w:rPr>
        <w:t>before</w:t>
      </w:r>
      <w:r w:rsidRPr="001C5068">
        <w:rPr>
          <w:rFonts w:asciiTheme="minorHAnsi" w:hAnsiTheme="minorHAnsi"/>
          <w:color w:val="0E2841" w:themeColor="text2"/>
        </w:rPr>
        <w:t xml:space="preserve"> any work begins or in cases of incorrect service selection (see below)</w:t>
      </w:r>
    </w:p>
    <w:p w14:paraId="5E57A937" w14:textId="3D9DC641" w:rsidR="001C5068" w:rsidRPr="008B6AA1" w:rsidRDefault="001C5068" w:rsidP="001C5068">
      <w:pPr>
        <w:spacing w:before="100" w:beforeAutospacing="1" w:after="100" w:afterAutospacing="1"/>
        <w:outlineLvl w:val="2"/>
        <w:rPr>
          <w:rFonts w:asciiTheme="minorHAnsi" w:hAnsiTheme="minorHAnsi"/>
          <w:b/>
          <w:bCs/>
          <w:color w:val="0E2841" w:themeColor="text2"/>
          <w:sz w:val="22"/>
          <w:szCs w:val="22"/>
        </w:rPr>
      </w:pPr>
      <w:r w:rsidRPr="001C5068">
        <w:rPr>
          <w:rFonts w:asciiTheme="minorHAnsi" w:hAnsiTheme="minorHAnsi"/>
          <w:b/>
          <w:bCs/>
          <w:color w:val="0E2841" w:themeColor="text2"/>
          <w:sz w:val="22"/>
          <w:szCs w:val="22"/>
        </w:rPr>
        <w:t xml:space="preserve">9.1. </w:t>
      </w:r>
      <w:r w:rsidRPr="008B6AA1">
        <w:rPr>
          <w:rFonts w:asciiTheme="minorHAnsi" w:hAnsiTheme="minorHAnsi"/>
          <w:b/>
          <w:bCs/>
          <w:color w:val="0E2841" w:themeColor="text2"/>
          <w:sz w:val="22"/>
          <w:szCs w:val="22"/>
        </w:rPr>
        <w:t xml:space="preserve">Refund Policy Summary </w:t>
      </w:r>
      <w:r w:rsidRPr="001C5068">
        <w:rPr>
          <w:rFonts w:asciiTheme="minorHAnsi" w:hAnsiTheme="minorHAnsi"/>
          <w:b/>
          <w:bCs/>
          <w:color w:val="0E2841" w:themeColor="text2"/>
          <w:sz w:val="22"/>
          <w:szCs w:val="22"/>
        </w:rPr>
        <w:t>for Coaching Sessions</w:t>
      </w:r>
    </w:p>
    <w:p w14:paraId="78564DBD" w14:textId="1E5A81C0" w:rsidR="001C5068" w:rsidRPr="008B6AA1" w:rsidRDefault="001C5068" w:rsidP="001C5068">
      <w:pPr>
        <w:spacing w:before="100" w:beforeAutospacing="1" w:after="100" w:afterAutospacing="1"/>
        <w:outlineLvl w:val="3"/>
        <w:rPr>
          <w:rFonts w:asciiTheme="minorHAnsi" w:hAnsiTheme="minorHAnsi"/>
          <w:b/>
          <w:bCs/>
          <w:color w:val="0E2841" w:themeColor="text2"/>
          <w:sz w:val="22"/>
          <w:szCs w:val="22"/>
        </w:rPr>
      </w:pPr>
      <w:r w:rsidRPr="008B6AA1">
        <w:rPr>
          <w:rFonts w:asciiTheme="minorHAnsi" w:hAnsiTheme="minorHAnsi"/>
          <w:b/>
          <w:bCs/>
          <w:color w:val="0E2841" w:themeColor="text2"/>
          <w:sz w:val="22"/>
          <w:szCs w:val="22"/>
        </w:rPr>
        <w:t>Cooling-Off Period</w:t>
      </w:r>
    </w:p>
    <w:p w14:paraId="21F13BC1" w14:textId="77777777" w:rsidR="001C5068" w:rsidRPr="008B6AA1" w:rsidRDefault="001C5068" w:rsidP="001C5068">
      <w:pPr>
        <w:numPr>
          <w:ilvl w:val="0"/>
          <w:numId w:val="20"/>
        </w:numPr>
        <w:spacing w:before="100" w:beforeAutospacing="1" w:after="100" w:afterAutospacing="1"/>
        <w:rPr>
          <w:rFonts w:asciiTheme="minorHAnsi" w:hAnsiTheme="minorHAnsi"/>
          <w:color w:val="0E2841" w:themeColor="text2"/>
        </w:rPr>
      </w:pPr>
      <w:r w:rsidRPr="008B6AA1">
        <w:rPr>
          <w:rFonts w:asciiTheme="minorHAnsi" w:hAnsiTheme="minorHAnsi"/>
          <w:color w:val="0E2841" w:themeColor="text2"/>
        </w:rPr>
        <w:t xml:space="preserve">If you cancel within </w:t>
      </w:r>
      <w:r w:rsidRPr="008B6AA1">
        <w:rPr>
          <w:rFonts w:asciiTheme="minorHAnsi" w:hAnsiTheme="minorHAnsi"/>
          <w:b/>
          <w:bCs/>
          <w:color w:val="0E2841" w:themeColor="text2"/>
        </w:rPr>
        <w:t>48 hours of your first session</w:t>
      </w:r>
      <w:r w:rsidRPr="008B6AA1">
        <w:rPr>
          <w:rFonts w:asciiTheme="minorHAnsi" w:hAnsiTheme="minorHAnsi"/>
          <w:color w:val="0E2841" w:themeColor="text2"/>
        </w:rPr>
        <w:t xml:space="preserve">, you’re eligible for a </w:t>
      </w:r>
      <w:r w:rsidRPr="008B6AA1">
        <w:rPr>
          <w:rFonts w:asciiTheme="minorHAnsi" w:hAnsiTheme="minorHAnsi"/>
          <w:b/>
          <w:bCs/>
          <w:color w:val="0E2841" w:themeColor="text2"/>
        </w:rPr>
        <w:t>50–100% refund</w:t>
      </w:r>
      <w:r w:rsidRPr="008B6AA1">
        <w:rPr>
          <w:rFonts w:asciiTheme="minorHAnsi" w:hAnsiTheme="minorHAnsi"/>
          <w:color w:val="0E2841" w:themeColor="text2"/>
        </w:rPr>
        <w:t>, depending on what’s been delivered.</w:t>
      </w:r>
    </w:p>
    <w:p w14:paraId="3E8E2AC3" w14:textId="07BED15B" w:rsidR="001C5068" w:rsidRPr="008B6AA1" w:rsidRDefault="001C5068" w:rsidP="001C5068">
      <w:pPr>
        <w:spacing w:before="100" w:beforeAutospacing="1" w:after="100" w:afterAutospacing="1"/>
        <w:outlineLvl w:val="3"/>
        <w:rPr>
          <w:rFonts w:asciiTheme="minorHAnsi" w:hAnsiTheme="minorHAnsi"/>
          <w:b/>
          <w:bCs/>
          <w:color w:val="0E2841" w:themeColor="text2"/>
          <w:sz w:val="22"/>
          <w:szCs w:val="22"/>
        </w:rPr>
      </w:pPr>
      <w:r w:rsidRPr="008B6AA1">
        <w:rPr>
          <w:rFonts w:asciiTheme="minorHAnsi" w:hAnsiTheme="minorHAnsi"/>
          <w:b/>
          <w:bCs/>
          <w:color w:val="0E2841" w:themeColor="text2"/>
          <w:sz w:val="22"/>
          <w:szCs w:val="22"/>
        </w:rPr>
        <w:t>Refund Eligibility by Program Length:</w:t>
      </w:r>
    </w:p>
    <w:tbl>
      <w:tblPr>
        <w:tblW w:w="9962" w:type="dxa"/>
        <w:tblCellSpacing w:w="15" w:type="dxa"/>
        <w:tblCellMar>
          <w:top w:w="15" w:type="dxa"/>
          <w:left w:w="15" w:type="dxa"/>
          <w:bottom w:w="15" w:type="dxa"/>
          <w:right w:w="15" w:type="dxa"/>
        </w:tblCellMar>
        <w:tblLook w:val="04A0" w:firstRow="1" w:lastRow="0" w:firstColumn="1" w:lastColumn="0" w:noHBand="0" w:noVBand="1"/>
      </w:tblPr>
      <w:tblGrid>
        <w:gridCol w:w="1956"/>
        <w:gridCol w:w="5383"/>
        <w:gridCol w:w="2623"/>
      </w:tblGrid>
      <w:tr w:rsidR="001C5068" w:rsidRPr="001C5068" w14:paraId="5CCC2B96" w14:textId="77777777" w:rsidTr="001C5068">
        <w:trPr>
          <w:trHeight w:val="319"/>
          <w:tblHeader/>
          <w:tblCellSpacing w:w="15" w:type="dxa"/>
        </w:trPr>
        <w:tc>
          <w:tcPr>
            <w:tcW w:w="0" w:type="auto"/>
            <w:vAlign w:val="center"/>
            <w:hideMark/>
          </w:tcPr>
          <w:p w14:paraId="6F0B57E6" w14:textId="77777777" w:rsidR="001C5068" w:rsidRPr="008B6AA1" w:rsidRDefault="001C5068" w:rsidP="00157758">
            <w:pPr>
              <w:jc w:val="center"/>
              <w:rPr>
                <w:rFonts w:asciiTheme="minorHAnsi" w:hAnsiTheme="minorHAnsi"/>
                <w:b/>
                <w:bCs/>
                <w:color w:val="0E2841" w:themeColor="text2"/>
                <w:sz w:val="22"/>
                <w:szCs w:val="22"/>
              </w:rPr>
            </w:pPr>
            <w:r w:rsidRPr="008B6AA1">
              <w:rPr>
                <w:rFonts w:asciiTheme="minorHAnsi" w:hAnsiTheme="minorHAnsi"/>
                <w:b/>
                <w:bCs/>
                <w:color w:val="0E2841" w:themeColor="text2"/>
                <w:sz w:val="22"/>
                <w:szCs w:val="22"/>
              </w:rPr>
              <w:t>Program Length</w:t>
            </w:r>
          </w:p>
        </w:tc>
        <w:tc>
          <w:tcPr>
            <w:tcW w:w="0" w:type="auto"/>
            <w:vAlign w:val="center"/>
            <w:hideMark/>
          </w:tcPr>
          <w:p w14:paraId="21380353" w14:textId="77777777" w:rsidR="001C5068" w:rsidRPr="008B6AA1" w:rsidRDefault="001C5068" w:rsidP="00157758">
            <w:pPr>
              <w:jc w:val="center"/>
              <w:rPr>
                <w:rFonts w:asciiTheme="minorHAnsi" w:hAnsiTheme="minorHAnsi"/>
                <w:b/>
                <w:bCs/>
                <w:color w:val="0E2841" w:themeColor="text2"/>
                <w:sz w:val="22"/>
                <w:szCs w:val="22"/>
              </w:rPr>
            </w:pPr>
            <w:r w:rsidRPr="008B6AA1">
              <w:rPr>
                <w:rFonts w:asciiTheme="minorHAnsi" w:hAnsiTheme="minorHAnsi"/>
                <w:b/>
                <w:bCs/>
                <w:color w:val="0E2841" w:themeColor="text2"/>
                <w:sz w:val="22"/>
                <w:szCs w:val="22"/>
              </w:rPr>
              <w:t>Refund Terms After Start</w:t>
            </w:r>
          </w:p>
        </w:tc>
        <w:tc>
          <w:tcPr>
            <w:tcW w:w="0" w:type="auto"/>
            <w:vAlign w:val="center"/>
            <w:hideMark/>
          </w:tcPr>
          <w:p w14:paraId="7CE448DC" w14:textId="77777777" w:rsidR="001C5068" w:rsidRPr="008B6AA1" w:rsidRDefault="001C5068" w:rsidP="00157758">
            <w:pPr>
              <w:jc w:val="center"/>
              <w:rPr>
                <w:rFonts w:asciiTheme="minorHAnsi" w:hAnsiTheme="minorHAnsi"/>
                <w:b/>
                <w:bCs/>
                <w:color w:val="0E2841" w:themeColor="text2"/>
                <w:sz w:val="22"/>
                <w:szCs w:val="22"/>
              </w:rPr>
            </w:pPr>
            <w:r w:rsidRPr="008B6AA1">
              <w:rPr>
                <w:rFonts w:asciiTheme="minorHAnsi" w:hAnsiTheme="minorHAnsi"/>
                <w:b/>
                <w:bCs/>
                <w:color w:val="0E2841" w:themeColor="text2"/>
                <w:sz w:val="22"/>
                <w:szCs w:val="22"/>
              </w:rPr>
              <w:t>Notes</w:t>
            </w:r>
          </w:p>
        </w:tc>
      </w:tr>
      <w:tr w:rsidR="001C5068" w:rsidRPr="001C5068" w14:paraId="0E082048" w14:textId="77777777" w:rsidTr="001C5068">
        <w:trPr>
          <w:trHeight w:val="319"/>
          <w:tblCellSpacing w:w="15" w:type="dxa"/>
        </w:trPr>
        <w:tc>
          <w:tcPr>
            <w:tcW w:w="0" w:type="auto"/>
            <w:vAlign w:val="center"/>
            <w:hideMark/>
          </w:tcPr>
          <w:p w14:paraId="1FB10983" w14:textId="77777777" w:rsidR="001C5068" w:rsidRPr="008B6AA1" w:rsidRDefault="001C5068" w:rsidP="00157758">
            <w:pPr>
              <w:rPr>
                <w:rFonts w:asciiTheme="minorHAnsi" w:hAnsiTheme="minorHAnsi"/>
                <w:color w:val="0E2841" w:themeColor="text2"/>
                <w:sz w:val="22"/>
                <w:szCs w:val="22"/>
              </w:rPr>
            </w:pPr>
            <w:r w:rsidRPr="008B6AA1">
              <w:rPr>
                <w:rFonts w:asciiTheme="minorHAnsi" w:hAnsiTheme="minorHAnsi"/>
                <w:b/>
                <w:bCs/>
                <w:color w:val="0E2841" w:themeColor="text2"/>
                <w:sz w:val="22"/>
                <w:szCs w:val="22"/>
              </w:rPr>
              <w:t>4 weeks</w:t>
            </w:r>
          </w:p>
        </w:tc>
        <w:tc>
          <w:tcPr>
            <w:tcW w:w="0" w:type="auto"/>
            <w:vAlign w:val="center"/>
            <w:hideMark/>
          </w:tcPr>
          <w:p w14:paraId="65C6AF45" w14:textId="77777777" w:rsidR="001C5068" w:rsidRPr="008B6AA1" w:rsidRDefault="001C5068" w:rsidP="00157758">
            <w:pPr>
              <w:rPr>
                <w:rFonts w:asciiTheme="minorHAnsi" w:hAnsiTheme="minorHAnsi"/>
                <w:color w:val="0E2841" w:themeColor="text2"/>
                <w:sz w:val="22"/>
                <w:szCs w:val="22"/>
              </w:rPr>
            </w:pPr>
            <w:r w:rsidRPr="008B6AA1">
              <w:rPr>
                <w:rFonts w:asciiTheme="minorHAnsi" w:hAnsiTheme="minorHAnsi"/>
                <w:color w:val="0E2841" w:themeColor="text2"/>
                <w:sz w:val="22"/>
                <w:szCs w:val="22"/>
              </w:rPr>
              <w:t>Partial refund (up to 50%) if cancelled in week 1</w:t>
            </w:r>
          </w:p>
        </w:tc>
        <w:tc>
          <w:tcPr>
            <w:tcW w:w="0" w:type="auto"/>
            <w:vAlign w:val="center"/>
            <w:hideMark/>
          </w:tcPr>
          <w:p w14:paraId="123ECB40" w14:textId="77777777" w:rsidR="001C5068" w:rsidRPr="008B6AA1" w:rsidRDefault="001C5068" w:rsidP="00157758">
            <w:pPr>
              <w:rPr>
                <w:rFonts w:asciiTheme="minorHAnsi" w:hAnsiTheme="minorHAnsi"/>
                <w:color w:val="0E2841" w:themeColor="text2"/>
                <w:sz w:val="22"/>
                <w:szCs w:val="22"/>
              </w:rPr>
            </w:pPr>
            <w:r w:rsidRPr="008B6AA1">
              <w:rPr>
                <w:rFonts w:asciiTheme="minorHAnsi" w:hAnsiTheme="minorHAnsi"/>
                <w:color w:val="0E2841" w:themeColor="text2"/>
                <w:sz w:val="22"/>
                <w:szCs w:val="22"/>
              </w:rPr>
              <w:t>No refund after week 1</w:t>
            </w:r>
          </w:p>
        </w:tc>
      </w:tr>
      <w:tr w:rsidR="001C5068" w:rsidRPr="001C5068" w14:paraId="202B4F9F" w14:textId="77777777" w:rsidTr="001C5068">
        <w:trPr>
          <w:trHeight w:val="319"/>
          <w:tblCellSpacing w:w="15" w:type="dxa"/>
        </w:trPr>
        <w:tc>
          <w:tcPr>
            <w:tcW w:w="0" w:type="auto"/>
            <w:vAlign w:val="center"/>
            <w:hideMark/>
          </w:tcPr>
          <w:p w14:paraId="68CB2F50" w14:textId="77777777" w:rsidR="001C5068" w:rsidRPr="008B6AA1" w:rsidRDefault="001C5068" w:rsidP="00157758">
            <w:pPr>
              <w:rPr>
                <w:rFonts w:asciiTheme="minorHAnsi" w:hAnsiTheme="minorHAnsi"/>
                <w:color w:val="0E2841" w:themeColor="text2"/>
                <w:sz w:val="22"/>
                <w:szCs w:val="22"/>
              </w:rPr>
            </w:pPr>
            <w:r w:rsidRPr="008B6AA1">
              <w:rPr>
                <w:rFonts w:asciiTheme="minorHAnsi" w:hAnsiTheme="minorHAnsi"/>
                <w:b/>
                <w:bCs/>
                <w:color w:val="0E2841" w:themeColor="text2"/>
                <w:sz w:val="22"/>
                <w:szCs w:val="22"/>
              </w:rPr>
              <w:t>8 weeks</w:t>
            </w:r>
          </w:p>
        </w:tc>
        <w:tc>
          <w:tcPr>
            <w:tcW w:w="0" w:type="auto"/>
            <w:vAlign w:val="center"/>
            <w:hideMark/>
          </w:tcPr>
          <w:p w14:paraId="55E30300" w14:textId="77777777" w:rsidR="001C5068" w:rsidRPr="008B6AA1" w:rsidRDefault="001C5068" w:rsidP="00157758">
            <w:pPr>
              <w:rPr>
                <w:rFonts w:asciiTheme="minorHAnsi" w:hAnsiTheme="minorHAnsi"/>
                <w:color w:val="0E2841" w:themeColor="text2"/>
                <w:sz w:val="22"/>
                <w:szCs w:val="22"/>
              </w:rPr>
            </w:pPr>
            <w:r w:rsidRPr="008B6AA1">
              <w:rPr>
                <w:rFonts w:asciiTheme="minorHAnsi" w:hAnsiTheme="minorHAnsi"/>
                <w:color w:val="0E2841" w:themeColor="text2"/>
                <w:sz w:val="22"/>
                <w:szCs w:val="22"/>
              </w:rPr>
              <w:t>Pro-rated refund within first 2 weeks</w:t>
            </w:r>
          </w:p>
        </w:tc>
        <w:tc>
          <w:tcPr>
            <w:tcW w:w="0" w:type="auto"/>
            <w:vAlign w:val="center"/>
            <w:hideMark/>
          </w:tcPr>
          <w:p w14:paraId="00F70945" w14:textId="77777777" w:rsidR="001C5068" w:rsidRPr="008B6AA1" w:rsidRDefault="001C5068" w:rsidP="00157758">
            <w:pPr>
              <w:rPr>
                <w:rFonts w:asciiTheme="minorHAnsi" w:hAnsiTheme="minorHAnsi"/>
                <w:color w:val="0E2841" w:themeColor="text2"/>
                <w:sz w:val="22"/>
                <w:szCs w:val="22"/>
              </w:rPr>
            </w:pPr>
            <w:r w:rsidRPr="008B6AA1">
              <w:rPr>
                <w:rFonts w:asciiTheme="minorHAnsi" w:hAnsiTheme="minorHAnsi"/>
                <w:color w:val="0E2841" w:themeColor="text2"/>
                <w:sz w:val="22"/>
                <w:szCs w:val="22"/>
              </w:rPr>
              <w:t>No refund after week 2</w:t>
            </w:r>
          </w:p>
        </w:tc>
      </w:tr>
      <w:tr w:rsidR="001C5068" w:rsidRPr="001C5068" w14:paraId="356911D4" w14:textId="77777777" w:rsidTr="001C5068">
        <w:trPr>
          <w:trHeight w:val="319"/>
          <w:tblCellSpacing w:w="15" w:type="dxa"/>
        </w:trPr>
        <w:tc>
          <w:tcPr>
            <w:tcW w:w="0" w:type="auto"/>
            <w:vAlign w:val="center"/>
            <w:hideMark/>
          </w:tcPr>
          <w:p w14:paraId="389A390A" w14:textId="77777777" w:rsidR="001C5068" w:rsidRPr="008B6AA1" w:rsidRDefault="001C5068" w:rsidP="00157758">
            <w:pPr>
              <w:rPr>
                <w:rFonts w:asciiTheme="minorHAnsi" w:hAnsiTheme="minorHAnsi"/>
                <w:color w:val="0E2841" w:themeColor="text2"/>
                <w:sz w:val="22"/>
                <w:szCs w:val="22"/>
              </w:rPr>
            </w:pPr>
            <w:r w:rsidRPr="008B6AA1">
              <w:rPr>
                <w:rFonts w:asciiTheme="minorHAnsi" w:hAnsiTheme="minorHAnsi"/>
                <w:b/>
                <w:bCs/>
                <w:color w:val="0E2841" w:themeColor="text2"/>
                <w:sz w:val="22"/>
                <w:szCs w:val="22"/>
              </w:rPr>
              <w:t>12 weeks</w:t>
            </w:r>
          </w:p>
        </w:tc>
        <w:tc>
          <w:tcPr>
            <w:tcW w:w="0" w:type="auto"/>
            <w:vAlign w:val="center"/>
            <w:hideMark/>
          </w:tcPr>
          <w:p w14:paraId="0F8B1568" w14:textId="77777777" w:rsidR="001C5068" w:rsidRPr="008B6AA1" w:rsidRDefault="001C5068" w:rsidP="00157758">
            <w:pPr>
              <w:rPr>
                <w:rFonts w:asciiTheme="minorHAnsi" w:hAnsiTheme="minorHAnsi"/>
                <w:color w:val="0E2841" w:themeColor="text2"/>
                <w:sz w:val="22"/>
                <w:szCs w:val="22"/>
              </w:rPr>
            </w:pPr>
            <w:r w:rsidRPr="008B6AA1">
              <w:rPr>
                <w:rFonts w:asciiTheme="minorHAnsi" w:hAnsiTheme="minorHAnsi"/>
                <w:color w:val="0E2841" w:themeColor="text2"/>
                <w:sz w:val="22"/>
                <w:szCs w:val="22"/>
              </w:rPr>
              <w:t>Pro-rated refund within first 3 weeks</w:t>
            </w:r>
          </w:p>
        </w:tc>
        <w:tc>
          <w:tcPr>
            <w:tcW w:w="0" w:type="auto"/>
            <w:vAlign w:val="center"/>
            <w:hideMark/>
          </w:tcPr>
          <w:p w14:paraId="65C0EDA0" w14:textId="77777777" w:rsidR="001C5068" w:rsidRPr="008B6AA1" w:rsidRDefault="001C5068" w:rsidP="00157758">
            <w:pPr>
              <w:rPr>
                <w:rFonts w:asciiTheme="minorHAnsi" w:hAnsiTheme="minorHAnsi"/>
                <w:color w:val="0E2841" w:themeColor="text2"/>
                <w:sz w:val="22"/>
                <w:szCs w:val="22"/>
              </w:rPr>
            </w:pPr>
            <w:r w:rsidRPr="008B6AA1">
              <w:rPr>
                <w:rFonts w:asciiTheme="minorHAnsi" w:hAnsiTheme="minorHAnsi"/>
                <w:color w:val="0E2841" w:themeColor="text2"/>
                <w:sz w:val="22"/>
                <w:szCs w:val="22"/>
              </w:rPr>
              <w:t>No refund after week 3</w:t>
            </w:r>
          </w:p>
        </w:tc>
      </w:tr>
    </w:tbl>
    <w:p w14:paraId="1ADDD1C7" w14:textId="41C382DD" w:rsidR="001C5068" w:rsidRPr="008B6AA1" w:rsidRDefault="001C5068" w:rsidP="001C5068">
      <w:pPr>
        <w:spacing w:before="100" w:beforeAutospacing="1" w:after="100" w:afterAutospacing="1"/>
        <w:outlineLvl w:val="3"/>
        <w:rPr>
          <w:rFonts w:asciiTheme="minorHAnsi" w:hAnsiTheme="minorHAnsi"/>
          <w:b/>
          <w:bCs/>
          <w:color w:val="0E2841" w:themeColor="text2"/>
        </w:rPr>
      </w:pPr>
      <w:r w:rsidRPr="008B6AA1">
        <w:rPr>
          <w:rFonts w:asciiTheme="minorHAnsi" w:hAnsiTheme="minorHAnsi"/>
          <w:b/>
          <w:bCs/>
          <w:color w:val="0E2841" w:themeColor="text2"/>
        </w:rPr>
        <w:t>Pro-Rated Refunds Include:</w:t>
      </w:r>
    </w:p>
    <w:p w14:paraId="4AC57803" w14:textId="77777777" w:rsidR="001C5068" w:rsidRPr="008B6AA1" w:rsidRDefault="001C5068" w:rsidP="001C5068">
      <w:pPr>
        <w:numPr>
          <w:ilvl w:val="0"/>
          <w:numId w:val="21"/>
        </w:numPr>
        <w:spacing w:before="100" w:beforeAutospacing="1" w:after="100" w:afterAutospacing="1"/>
        <w:rPr>
          <w:rFonts w:asciiTheme="minorHAnsi" w:hAnsiTheme="minorHAnsi"/>
          <w:color w:val="0E2841" w:themeColor="text2"/>
        </w:rPr>
      </w:pPr>
      <w:r w:rsidRPr="008B6AA1">
        <w:rPr>
          <w:rFonts w:asciiTheme="minorHAnsi" w:hAnsiTheme="minorHAnsi"/>
          <w:color w:val="0E2841" w:themeColor="text2"/>
        </w:rPr>
        <w:t>Admin fee (e.g., £25)</w:t>
      </w:r>
    </w:p>
    <w:p w14:paraId="1499F830" w14:textId="77777777" w:rsidR="001C5068" w:rsidRPr="008B6AA1" w:rsidRDefault="001C5068" w:rsidP="001C5068">
      <w:pPr>
        <w:numPr>
          <w:ilvl w:val="0"/>
          <w:numId w:val="21"/>
        </w:numPr>
        <w:spacing w:before="100" w:beforeAutospacing="1" w:after="100" w:afterAutospacing="1"/>
        <w:rPr>
          <w:rFonts w:asciiTheme="minorHAnsi" w:hAnsiTheme="minorHAnsi"/>
          <w:color w:val="0E2841" w:themeColor="text2"/>
        </w:rPr>
      </w:pPr>
      <w:r w:rsidRPr="008B6AA1">
        <w:rPr>
          <w:rFonts w:asciiTheme="minorHAnsi" w:hAnsiTheme="minorHAnsi"/>
          <w:color w:val="0E2841" w:themeColor="text2"/>
        </w:rPr>
        <w:t>Cost of any digital/downloadable materials provided</w:t>
      </w:r>
    </w:p>
    <w:p w14:paraId="71D30EE5" w14:textId="43637A91" w:rsidR="001C5068" w:rsidRPr="008B6AA1" w:rsidRDefault="001C5068" w:rsidP="001C5068">
      <w:pPr>
        <w:spacing w:before="100" w:beforeAutospacing="1" w:after="100" w:afterAutospacing="1"/>
        <w:outlineLvl w:val="3"/>
        <w:rPr>
          <w:rFonts w:asciiTheme="minorHAnsi" w:hAnsiTheme="minorHAnsi"/>
          <w:b/>
          <w:bCs/>
          <w:color w:val="0E2841" w:themeColor="text2"/>
        </w:rPr>
      </w:pPr>
      <w:r w:rsidRPr="008B6AA1">
        <w:rPr>
          <w:rFonts w:asciiTheme="minorHAnsi" w:hAnsiTheme="minorHAnsi"/>
          <w:b/>
          <w:bCs/>
          <w:color w:val="0E2841" w:themeColor="text2"/>
        </w:rPr>
        <w:t>No Refunds After Deadline</w:t>
      </w:r>
    </w:p>
    <w:p w14:paraId="471F7E1C" w14:textId="576D0587" w:rsidR="001C5068" w:rsidRPr="001C5068" w:rsidRDefault="001C5068" w:rsidP="001C5068">
      <w:pPr>
        <w:numPr>
          <w:ilvl w:val="0"/>
          <w:numId w:val="22"/>
        </w:numPr>
        <w:spacing w:before="100" w:beforeAutospacing="1" w:after="100" w:afterAutospacing="1"/>
        <w:rPr>
          <w:rFonts w:asciiTheme="minorHAnsi" w:hAnsiTheme="minorHAnsi"/>
          <w:color w:val="0E2841" w:themeColor="text2"/>
        </w:rPr>
      </w:pPr>
      <w:r w:rsidRPr="008B6AA1">
        <w:rPr>
          <w:rFonts w:asciiTheme="minorHAnsi" w:hAnsiTheme="minorHAnsi"/>
          <w:color w:val="0E2841" w:themeColor="text2"/>
        </w:rPr>
        <w:t>No refunds will be issued after the eligibility window closes</w:t>
      </w:r>
      <w:r>
        <w:rPr>
          <w:rFonts w:asciiTheme="minorHAnsi" w:hAnsiTheme="minorHAnsi"/>
          <w:color w:val="0E2841" w:themeColor="text2"/>
        </w:rPr>
        <w:t>,</w:t>
      </w:r>
      <w:r w:rsidRPr="008B6AA1">
        <w:rPr>
          <w:rFonts w:asciiTheme="minorHAnsi" w:hAnsiTheme="minorHAnsi"/>
          <w:color w:val="0E2841" w:themeColor="text2"/>
        </w:rPr>
        <w:t xml:space="preserve"> regardless of attendance or participation.</w:t>
      </w:r>
    </w:p>
    <w:p w14:paraId="1FCF2883" w14:textId="14C0E50A" w:rsidR="001C5068" w:rsidRPr="008B6AA1" w:rsidRDefault="001C5068" w:rsidP="001C5068">
      <w:pPr>
        <w:spacing w:before="100" w:beforeAutospacing="1" w:after="100" w:afterAutospacing="1"/>
        <w:outlineLvl w:val="3"/>
        <w:rPr>
          <w:rFonts w:asciiTheme="minorHAnsi" w:hAnsiTheme="minorHAnsi"/>
          <w:b/>
          <w:bCs/>
          <w:color w:val="0E2841" w:themeColor="text2"/>
        </w:rPr>
      </w:pPr>
      <w:r w:rsidRPr="008B6AA1">
        <w:rPr>
          <w:rFonts w:asciiTheme="minorHAnsi" w:hAnsiTheme="minorHAnsi"/>
          <w:b/>
          <w:bCs/>
          <w:color w:val="0E2841" w:themeColor="text2"/>
        </w:rPr>
        <w:t>Exceptional Circumstances</w:t>
      </w:r>
    </w:p>
    <w:p w14:paraId="191EB681" w14:textId="18879B1E" w:rsidR="001C5068" w:rsidRPr="001C5068" w:rsidRDefault="001C5068" w:rsidP="001C5068">
      <w:pPr>
        <w:numPr>
          <w:ilvl w:val="0"/>
          <w:numId w:val="23"/>
        </w:numPr>
        <w:spacing w:before="100" w:beforeAutospacing="1" w:after="100" w:afterAutospacing="1"/>
        <w:rPr>
          <w:rFonts w:asciiTheme="minorHAnsi" w:hAnsiTheme="minorHAnsi"/>
          <w:color w:val="0E2841" w:themeColor="text2"/>
        </w:rPr>
      </w:pPr>
      <w:r w:rsidRPr="008B6AA1">
        <w:rPr>
          <w:rFonts w:asciiTheme="minorHAnsi" w:hAnsiTheme="minorHAnsi"/>
          <w:color w:val="0E2841" w:themeColor="text2"/>
        </w:rPr>
        <w:t xml:space="preserve">In case of medical or serious personal issues, a </w:t>
      </w:r>
      <w:r w:rsidRPr="008B6AA1">
        <w:rPr>
          <w:rFonts w:asciiTheme="minorHAnsi" w:hAnsiTheme="minorHAnsi"/>
          <w:b/>
          <w:bCs/>
          <w:color w:val="0E2841" w:themeColor="text2"/>
        </w:rPr>
        <w:t>credit or reschedule</w:t>
      </w:r>
      <w:r w:rsidRPr="008B6AA1">
        <w:rPr>
          <w:rFonts w:asciiTheme="minorHAnsi" w:hAnsiTheme="minorHAnsi"/>
          <w:color w:val="0E2841" w:themeColor="text2"/>
        </w:rPr>
        <w:t xml:space="preserve"> may be offered at my discretion.</w:t>
      </w:r>
    </w:p>
    <w:p w14:paraId="7A671371" w14:textId="77777777" w:rsidR="00631965" w:rsidRPr="001C5068" w:rsidRDefault="00631965" w:rsidP="00631965">
      <w:pPr>
        <w:spacing w:before="100" w:beforeAutospacing="1" w:after="100" w:afterAutospacing="1"/>
        <w:outlineLvl w:val="2"/>
        <w:rPr>
          <w:rFonts w:asciiTheme="minorHAnsi" w:hAnsiTheme="minorHAnsi"/>
          <w:b/>
          <w:bCs/>
          <w:color w:val="0E2841" w:themeColor="text2"/>
          <w:sz w:val="27"/>
          <w:szCs w:val="27"/>
        </w:rPr>
      </w:pPr>
      <w:r w:rsidRPr="001C5068">
        <w:rPr>
          <w:rFonts w:asciiTheme="minorHAnsi" w:hAnsiTheme="minorHAnsi"/>
          <w:b/>
          <w:bCs/>
          <w:color w:val="0E2841" w:themeColor="text2"/>
          <w:sz w:val="27"/>
          <w:szCs w:val="27"/>
        </w:rPr>
        <w:lastRenderedPageBreak/>
        <w:t>10. Incorrect Orders</w:t>
      </w:r>
    </w:p>
    <w:p w14:paraId="5F61D940" w14:textId="77777777" w:rsidR="00631965" w:rsidRPr="00631965" w:rsidRDefault="00631965" w:rsidP="00631965">
      <w:p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If you accidentally purchase the wrong service, please notify us immediately. We will either:</w:t>
      </w:r>
    </w:p>
    <w:p w14:paraId="47D84830" w14:textId="77777777" w:rsidR="00631965" w:rsidRPr="00631965" w:rsidRDefault="00631965" w:rsidP="00631965">
      <w:pPr>
        <w:numPr>
          <w:ilvl w:val="0"/>
          <w:numId w:val="18"/>
        </w:num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Adjust the service and price accordingly</w:t>
      </w:r>
    </w:p>
    <w:p w14:paraId="4F562E68" w14:textId="77777777" w:rsidR="00631965" w:rsidRPr="00631965" w:rsidRDefault="00631965" w:rsidP="00631965">
      <w:pPr>
        <w:numPr>
          <w:ilvl w:val="0"/>
          <w:numId w:val="18"/>
        </w:num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Issue a full refund if you choose not to proceed</w:t>
      </w:r>
    </w:p>
    <w:p w14:paraId="383F24DF" w14:textId="77777777" w:rsidR="00631965" w:rsidRPr="00631965" w:rsidRDefault="00B97C60" w:rsidP="00631965">
      <w:pPr>
        <w:rPr>
          <w:rFonts w:asciiTheme="minorHAnsi" w:hAnsiTheme="minorHAnsi"/>
          <w:color w:val="0E2841" w:themeColor="text2"/>
        </w:rPr>
      </w:pPr>
      <w:r w:rsidRPr="00B97C60">
        <w:rPr>
          <w:rFonts w:asciiTheme="minorHAnsi" w:hAnsiTheme="minorHAnsi"/>
          <w:noProof/>
          <w:color w:val="0E2841" w:themeColor="text2"/>
        </w:rPr>
        <w:pict w14:anchorId="6283B50A">
          <v:rect id="_x0000_i1028" alt="" style="width:451.3pt;height:.05pt;mso-width-percent:0;mso-height-percent:0;mso-width-percent:0;mso-height-percent:0" o:hralign="center" o:hrstd="t" o:hr="t" fillcolor="#a0a0a0" stroked="f"/>
        </w:pict>
      </w:r>
    </w:p>
    <w:p w14:paraId="697657BA" w14:textId="77777777" w:rsidR="00631965" w:rsidRPr="00631965" w:rsidRDefault="00631965" w:rsidP="00631965">
      <w:pPr>
        <w:spacing w:before="100" w:beforeAutospacing="1" w:after="100" w:afterAutospacing="1"/>
        <w:outlineLvl w:val="2"/>
        <w:rPr>
          <w:rFonts w:asciiTheme="minorHAnsi" w:hAnsiTheme="minorHAnsi"/>
          <w:b/>
          <w:bCs/>
          <w:color w:val="0E2841" w:themeColor="text2"/>
          <w:sz w:val="27"/>
          <w:szCs w:val="27"/>
        </w:rPr>
      </w:pPr>
      <w:r w:rsidRPr="00631965">
        <w:rPr>
          <w:rFonts w:asciiTheme="minorHAnsi" w:hAnsiTheme="minorHAnsi"/>
          <w:b/>
          <w:bCs/>
          <w:color w:val="0E2841" w:themeColor="text2"/>
          <w:sz w:val="27"/>
          <w:szCs w:val="27"/>
        </w:rPr>
        <w:t>11. Physical Materials &amp; Damaged Items</w:t>
      </w:r>
    </w:p>
    <w:p w14:paraId="7C1056CE" w14:textId="77777777" w:rsidR="00631965" w:rsidRPr="00631965" w:rsidRDefault="00631965" w:rsidP="00631965">
      <w:p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 xml:space="preserve">If you receive damaged physical items (e.g., printed resources), return them using the address on our contact page. Replacements will be dispatched within </w:t>
      </w:r>
      <w:r w:rsidRPr="00631965">
        <w:rPr>
          <w:rFonts w:asciiTheme="minorHAnsi" w:hAnsiTheme="minorHAnsi"/>
          <w:b/>
          <w:bCs/>
          <w:color w:val="0E2841" w:themeColor="text2"/>
        </w:rPr>
        <w:t>48 hours</w:t>
      </w:r>
      <w:r w:rsidRPr="00631965">
        <w:rPr>
          <w:rFonts w:asciiTheme="minorHAnsi" w:hAnsiTheme="minorHAnsi"/>
          <w:color w:val="0E2841" w:themeColor="text2"/>
        </w:rPr>
        <w:t xml:space="preserve"> of receiving the return.</w:t>
      </w:r>
    </w:p>
    <w:p w14:paraId="19DF0DAE" w14:textId="77777777" w:rsidR="00631965" w:rsidRPr="00631965" w:rsidRDefault="00B97C60" w:rsidP="00631965">
      <w:pPr>
        <w:rPr>
          <w:rFonts w:asciiTheme="minorHAnsi" w:hAnsiTheme="minorHAnsi"/>
          <w:color w:val="0E2841" w:themeColor="text2"/>
        </w:rPr>
      </w:pPr>
      <w:r w:rsidRPr="00B97C60">
        <w:rPr>
          <w:rFonts w:asciiTheme="minorHAnsi" w:hAnsiTheme="minorHAnsi"/>
          <w:noProof/>
          <w:color w:val="0E2841" w:themeColor="text2"/>
        </w:rPr>
        <w:pict w14:anchorId="32617C73">
          <v:rect id="_x0000_i1027" alt="" style="width:451.3pt;height:.05pt;mso-width-percent:0;mso-height-percent:0;mso-width-percent:0;mso-height-percent:0" o:hralign="center" o:hrstd="t" o:hr="t" fillcolor="#a0a0a0" stroked="f"/>
        </w:pict>
      </w:r>
    </w:p>
    <w:p w14:paraId="1D1C94F8" w14:textId="77777777" w:rsidR="00631965" w:rsidRPr="00631965" w:rsidRDefault="00631965" w:rsidP="00631965">
      <w:pPr>
        <w:spacing w:before="100" w:beforeAutospacing="1" w:after="100" w:afterAutospacing="1"/>
        <w:outlineLvl w:val="2"/>
        <w:rPr>
          <w:rFonts w:asciiTheme="minorHAnsi" w:hAnsiTheme="minorHAnsi"/>
          <w:b/>
          <w:bCs/>
          <w:color w:val="0E2841" w:themeColor="text2"/>
          <w:sz w:val="27"/>
          <w:szCs w:val="27"/>
        </w:rPr>
      </w:pPr>
      <w:r w:rsidRPr="00631965">
        <w:rPr>
          <w:rFonts w:asciiTheme="minorHAnsi" w:hAnsiTheme="minorHAnsi"/>
          <w:b/>
          <w:bCs/>
          <w:color w:val="0E2841" w:themeColor="text2"/>
          <w:sz w:val="27"/>
          <w:szCs w:val="27"/>
        </w:rPr>
        <w:t>12. Complaints</w:t>
      </w:r>
    </w:p>
    <w:p w14:paraId="6C8BAFE1" w14:textId="77777777" w:rsidR="00631965" w:rsidRPr="00631965" w:rsidRDefault="00631965" w:rsidP="00631965">
      <w:p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 xml:space="preserve">We take complaints seriously. Please contact us at </w:t>
      </w:r>
      <w:hyperlink r:id="rId8" w:history="1">
        <w:r w:rsidRPr="00631965">
          <w:rPr>
            <w:rFonts w:asciiTheme="minorHAnsi" w:hAnsiTheme="minorHAnsi"/>
            <w:b/>
            <w:bCs/>
            <w:color w:val="0E2841" w:themeColor="text2"/>
            <w:u w:val="single"/>
          </w:rPr>
          <w:t>startsmartcareers@outlook.com</w:t>
        </w:r>
      </w:hyperlink>
      <w:r w:rsidRPr="00631965">
        <w:rPr>
          <w:rFonts w:asciiTheme="minorHAnsi" w:hAnsiTheme="minorHAnsi"/>
          <w:color w:val="0E2841" w:themeColor="text2"/>
        </w:rPr>
        <w:t xml:space="preserve"> or call </w:t>
      </w:r>
      <w:r w:rsidRPr="00631965">
        <w:rPr>
          <w:rFonts w:asciiTheme="minorHAnsi" w:hAnsiTheme="minorHAnsi"/>
          <w:b/>
          <w:bCs/>
          <w:color w:val="0E2841" w:themeColor="text2"/>
        </w:rPr>
        <w:t>07853 894868</w:t>
      </w:r>
      <w:r w:rsidRPr="00631965">
        <w:rPr>
          <w:rFonts w:asciiTheme="minorHAnsi" w:hAnsiTheme="minorHAnsi"/>
          <w:color w:val="0E2841" w:themeColor="text2"/>
        </w:rPr>
        <w:t xml:space="preserve"> with the details. We aim to respond within </w:t>
      </w:r>
      <w:r w:rsidRPr="00631965">
        <w:rPr>
          <w:rFonts w:asciiTheme="minorHAnsi" w:hAnsiTheme="minorHAnsi"/>
          <w:b/>
          <w:bCs/>
          <w:color w:val="0E2841" w:themeColor="text2"/>
        </w:rPr>
        <w:t>3 working days</w:t>
      </w:r>
      <w:r w:rsidRPr="00631965">
        <w:rPr>
          <w:rFonts w:asciiTheme="minorHAnsi" w:hAnsiTheme="minorHAnsi"/>
          <w:color w:val="0E2841" w:themeColor="text2"/>
        </w:rPr>
        <w:t>.</w:t>
      </w:r>
    </w:p>
    <w:p w14:paraId="45E73702" w14:textId="77777777" w:rsidR="00631965" w:rsidRPr="00631965" w:rsidRDefault="00B97C60" w:rsidP="00631965">
      <w:pPr>
        <w:rPr>
          <w:rFonts w:asciiTheme="minorHAnsi" w:hAnsiTheme="minorHAnsi"/>
          <w:color w:val="0E2841" w:themeColor="text2"/>
        </w:rPr>
      </w:pPr>
      <w:r w:rsidRPr="00B97C60">
        <w:rPr>
          <w:rFonts w:asciiTheme="minorHAnsi" w:hAnsiTheme="minorHAnsi"/>
          <w:noProof/>
          <w:color w:val="0E2841" w:themeColor="text2"/>
        </w:rPr>
        <w:pict w14:anchorId="739D663A">
          <v:rect id="_x0000_i1026" alt="" style="width:451.3pt;height:.05pt;mso-width-percent:0;mso-height-percent:0;mso-width-percent:0;mso-height-percent:0" o:hralign="center" o:hrstd="t" o:hr="t" fillcolor="#a0a0a0" stroked="f"/>
        </w:pict>
      </w:r>
    </w:p>
    <w:p w14:paraId="046A2A0E" w14:textId="77777777" w:rsidR="00631965" w:rsidRPr="00631965" w:rsidRDefault="00631965" w:rsidP="00631965">
      <w:pPr>
        <w:spacing w:before="100" w:beforeAutospacing="1" w:after="100" w:afterAutospacing="1"/>
        <w:outlineLvl w:val="2"/>
        <w:rPr>
          <w:rFonts w:asciiTheme="minorHAnsi" w:hAnsiTheme="minorHAnsi"/>
          <w:b/>
          <w:bCs/>
          <w:color w:val="0E2841" w:themeColor="text2"/>
          <w:sz w:val="27"/>
          <w:szCs w:val="27"/>
        </w:rPr>
      </w:pPr>
      <w:r w:rsidRPr="00631965">
        <w:rPr>
          <w:rFonts w:asciiTheme="minorHAnsi" w:hAnsiTheme="minorHAnsi"/>
          <w:b/>
          <w:bCs/>
          <w:color w:val="0E2841" w:themeColor="text2"/>
          <w:sz w:val="27"/>
          <w:szCs w:val="27"/>
        </w:rPr>
        <w:t>13. Limitation of Liability</w:t>
      </w:r>
    </w:p>
    <w:p w14:paraId="501BFC80" w14:textId="1DEE21A0" w:rsidR="00631965" w:rsidRPr="00631965" w:rsidRDefault="00631965" w:rsidP="00631965">
      <w:p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SSC Hub is not liable for any direct or indirect losses (including income or business opportunities) resulting from the use of our services or delays. All services are delivered in good faith by qualified professionals.</w:t>
      </w:r>
    </w:p>
    <w:p w14:paraId="5CB2A486" w14:textId="77777777" w:rsidR="00631965" w:rsidRPr="00631965" w:rsidRDefault="00631965" w:rsidP="00631965">
      <w:pPr>
        <w:spacing w:before="100" w:beforeAutospacing="1" w:after="100" w:afterAutospacing="1"/>
        <w:outlineLvl w:val="2"/>
        <w:rPr>
          <w:rFonts w:asciiTheme="minorHAnsi" w:hAnsiTheme="minorHAnsi"/>
          <w:b/>
          <w:bCs/>
          <w:color w:val="0E2841" w:themeColor="text2"/>
          <w:sz w:val="27"/>
          <w:szCs w:val="27"/>
        </w:rPr>
      </w:pPr>
      <w:r w:rsidRPr="00631965">
        <w:rPr>
          <w:rFonts w:asciiTheme="minorHAnsi" w:hAnsiTheme="minorHAnsi"/>
          <w:b/>
          <w:bCs/>
          <w:color w:val="0E2841" w:themeColor="text2"/>
          <w:sz w:val="27"/>
          <w:szCs w:val="27"/>
        </w:rPr>
        <w:t>14. Governing Law</w:t>
      </w:r>
    </w:p>
    <w:p w14:paraId="4C5E8358" w14:textId="77777777" w:rsidR="00631965" w:rsidRPr="00631965" w:rsidRDefault="00631965" w:rsidP="00631965">
      <w:p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 xml:space="preserve">These Terms are governed by </w:t>
      </w:r>
      <w:r w:rsidRPr="00631965">
        <w:rPr>
          <w:rFonts w:asciiTheme="minorHAnsi" w:hAnsiTheme="minorHAnsi"/>
          <w:b/>
          <w:bCs/>
          <w:color w:val="0E2841" w:themeColor="text2"/>
        </w:rPr>
        <w:t>UK law</w:t>
      </w:r>
      <w:r w:rsidRPr="00631965">
        <w:rPr>
          <w:rFonts w:asciiTheme="minorHAnsi" w:hAnsiTheme="minorHAnsi"/>
          <w:color w:val="0E2841" w:themeColor="text2"/>
        </w:rPr>
        <w:t xml:space="preserve">. Any disputes will be handled exclusively by the </w:t>
      </w:r>
      <w:r w:rsidRPr="00631965">
        <w:rPr>
          <w:rFonts w:asciiTheme="minorHAnsi" w:hAnsiTheme="minorHAnsi"/>
          <w:b/>
          <w:bCs/>
          <w:color w:val="0E2841" w:themeColor="text2"/>
        </w:rPr>
        <w:t>courts of the United Kingdom</w:t>
      </w:r>
      <w:r w:rsidRPr="00631965">
        <w:rPr>
          <w:rFonts w:asciiTheme="minorHAnsi" w:hAnsiTheme="minorHAnsi"/>
          <w:color w:val="0E2841" w:themeColor="text2"/>
        </w:rPr>
        <w:t>.</w:t>
      </w:r>
    </w:p>
    <w:p w14:paraId="60E19890" w14:textId="77777777" w:rsidR="00631965" w:rsidRPr="00631965" w:rsidRDefault="00B97C60" w:rsidP="00631965">
      <w:pPr>
        <w:rPr>
          <w:rFonts w:asciiTheme="minorHAnsi" w:hAnsiTheme="minorHAnsi"/>
          <w:color w:val="0E2841" w:themeColor="text2"/>
        </w:rPr>
      </w:pPr>
      <w:r w:rsidRPr="00B97C60">
        <w:rPr>
          <w:rFonts w:asciiTheme="minorHAnsi" w:hAnsiTheme="minorHAnsi"/>
          <w:noProof/>
          <w:color w:val="0E2841" w:themeColor="text2"/>
        </w:rPr>
        <w:pict w14:anchorId="27CF328B">
          <v:rect id="_x0000_i1025" alt="" style="width:451.3pt;height:.05pt;mso-width-percent:0;mso-height-percent:0;mso-width-percent:0;mso-height-percent:0" o:hralign="center" o:hrstd="t" o:hr="t" fillcolor="#a0a0a0" stroked="f"/>
        </w:pict>
      </w:r>
    </w:p>
    <w:p w14:paraId="49A6C519" w14:textId="77777777" w:rsidR="00631965" w:rsidRPr="00631965" w:rsidRDefault="00631965" w:rsidP="00631965">
      <w:pPr>
        <w:spacing w:before="100" w:beforeAutospacing="1" w:after="100" w:afterAutospacing="1"/>
        <w:outlineLvl w:val="2"/>
        <w:rPr>
          <w:rFonts w:asciiTheme="minorHAnsi" w:hAnsiTheme="minorHAnsi"/>
          <w:b/>
          <w:bCs/>
          <w:color w:val="0E2841" w:themeColor="text2"/>
          <w:sz w:val="27"/>
          <w:szCs w:val="27"/>
        </w:rPr>
      </w:pPr>
      <w:r w:rsidRPr="00631965">
        <w:rPr>
          <w:rFonts w:asciiTheme="minorHAnsi" w:hAnsiTheme="minorHAnsi"/>
          <w:b/>
          <w:bCs/>
          <w:color w:val="0E2841" w:themeColor="text2"/>
          <w:sz w:val="27"/>
          <w:szCs w:val="27"/>
        </w:rPr>
        <w:t>15. Contact</w:t>
      </w:r>
    </w:p>
    <w:p w14:paraId="1DE4226E" w14:textId="77777777" w:rsidR="00631965" w:rsidRPr="001C5068" w:rsidRDefault="00631965" w:rsidP="00631965">
      <w:pPr>
        <w:spacing w:before="100" w:beforeAutospacing="1" w:after="100" w:afterAutospacing="1"/>
        <w:rPr>
          <w:rFonts w:asciiTheme="minorHAnsi" w:hAnsiTheme="minorHAnsi"/>
          <w:color w:val="0E2841" w:themeColor="text2"/>
          <w:sz w:val="22"/>
          <w:szCs w:val="22"/>
        </w:rPr>
      </w:pPr>
      <w:r w:rsidRPr="001C5068">
        <w:rPr>
          <w:rFonts w:asciiTheme="minorHAnsi" w:hAnsiTheme="minorHAnsi"/>
          <w:color w:val="0E2841" w:themeColor="text2"/>
          <w:sz w:val="22"/>
          <w:szCs w:val="22"/>
        </w:rPr>
        <w:t>If you have any questions or concerns about these Terms, please contact us:</w:t>
      </w:r>
    </w:p>
    <w:p w14:paraId="685AD53F" w14:textId="5875B263" w:rsidR="001C5068" w:rsidRPr="001C5068" w:rsidRDefault="00631965" w:rsidP="001C5068">
      <w:pPr>
        <w:rPr>
          <w:rFonts w:asciiTheme="minorHAnsi" w:hAnsiTheme="minorHAnsi"/>
          <w:b/>
          <w:bCs/>
          <w:color w:val="0E2841" w:themeColor="text2"/>
          <w:sz w:val="22"/>
          <w:szCs w:val="22"/>
        </w:rPr>
      </w:pPr>
      <w:r w:rsidRPr="001C5068">
        <w:rPr>
          <w:rFonts w:ascii="Apple Color Emoji" w:hAnsi="Apple Color Emoji" w:cs="Apple Color Emoji"/>
          <w:color w:val="0E2841" w:themeColor="text2"/>
          <w:sz w:val="22"/>
          <w:szCs w:val="22"/>
        </w:rPr>
        <w:t>📧</w:t>
      </w:r>
      <w:r w:rsidRPr="001C5068">
        <w:rPr>
          <w:rFonts w:asciiTheme="minorHAnsi" w:hAnsiTheme="minorHAnsi"/>
          <w:color w:val="0E2841" w:themeColor="text2"/>
          <w:sz w:val="22"/>
          <w:szCs w:val="22"/>
        </w:rPr>
        <w:t xml:space="preserve"> Email: </w:t>
      </w:r>
      <w:hyperlink r:id="rId9" w:history="1">
        <w:r w:rsidRPr="001C5068">
          <w:rPr>
            <w:rFonts w:asciiTheme="minorHAnsi" w:hAnsiTheme="minorHAnsi"/>
            <w:b/>
            <w:bCs/>
            <w:color w:val="0E2841" w:themeColor="text2"/>
            <w:sz w:val="22"/>
            <w:szCs w:val="22"/>
            <w:u w:val="single"/>
          </w:rPr>
          <w:t>startsmartcareers@outlook.com</w:t>
        </w:r>
      </w:hyperlink>
      <w:r w:rsidRPr="001C5068">
        <w:rPr>
          <w:rFonts w:asciiTheme="minorHAnsi" w:hAnsiTheme="minorHAnsi"/>
          <w:color w:val="0E2841" w:themeColor="text2"/>
          <w:sz w:val="22"/>
          <w:szCs w:val="22"/>
        </w:rPr>
        <w:br/>
      </w:r>
      <w:r w:rsidRPr="001C5068">
        <w:rPr>
          <w:rFonts w:ascii="Apple Color Emoji" w:hAnsi="Apple Color Emoji" w:cs="Apple Color Emoji"/>
          <w:color w:val="0E2841" w:themeColor="text2"/>
          <w:sz w:val="22"/>
          <w:szCs w:val="22"/>
        </w:rPr>
        <w:t>📞</w:t>
      </w:r>
      <w:r w:rsidRPr="001C5068">
        <w:rPr>
          <w:rFonts w:asciiTheme="minorHAnsi" w:hAnsiTheme="minorHAnsi"/>
          <w:color w:val="0E2841" w:themeColor="text2"/>
          <w:sz w:val="22"/>
          <w:szCs w:val="22"/>
        </w:rPr>
        <w:t xml:space="preserve"> Phone: </w:t>
      </w:r>
      <w:r w:rsidRPr="001C5068">
        <w:rPr>
          <w:rFonts w:asciiTheme="minorHAnsi" w:hAnsiTheme="minorHAnsi"/>
          <w:b/>
          <w:bCs/>
          <w:color w:val="0E2841" w:themeColor="text2"/>
          <w:sz w:val="22"/>
          <w:szCs w:val="22"/>
        </w:rPr>
        <w:t>07853 894868</w:t>
      </w:r>
    </w:p>
    <w:p w14:paraId="0FC663F1" w14:textId="0CA609DA" w:rsidR="001C5068" w:rsidRPr="00631965" w:rsidRDefault="001C5068" w:rsidP="001C5068">
      <w:pPr>
        <w:rPr>
          <w:rFonts w:asciiTheme="minorHAnsi" w:hAnsiTheme="minorHAnsi"/>
          <w:b/>
          <w:bCs/>
          <w:color w:val="0E2841" w:themeColor="text2"/>
        </w:rPr>
      </w:pPr>
      <w:r w:rsidRPr="001C5068">
        <w:rPr>
          <w:rFonts w:asciiTheme="minorHAnsi" w:hAnsiTheme="minorHAnsi"/>
          <w:noProof/>
          <w:color w:val="0E2841" w:themeColor="text2"/>
          <w:sz w:val="22"/>
          <w:szCs w:val="22"/>
        </w:rPr>
        <w:drawing>
          <wp:inline distT="0" distB="0" distL="0" distR="0" wp14:anchorId="58D4B7FA" wp14:editId="6CF50918">
            <wp:extent cx="215333" cy="127000"/>
            <wp:effectExtent l="0" t="0" r="635" b="0"/>
            <wp:docPr id="1875599054" name="Graphic 2"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99054" name="Graphic 1875599054" descr="Internet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245867" cy="145008"/>
                    </a:xfrm>
                    <a:prstGeom prst="rect">
                      <a:avLst/>
                    </a:prstGeom>
                  </pic:spPr>
                </pic:pic>
              </a:graphicData>
            </a:graphic>
          </wp:inline>
        </w:drawing>
      </w:r>
      <w:r w:rsidRPr="001C5068">
        <w:rPr>
          <w:rFonts w:asciiTheme="minorHAnsi" w:hAnsiTheme="minorHAnsi"/>
          <w:color w:val="0E2841" w:themeColor="text2"/>
          <w:sz w:val="22"/>
          <w:szCs w:val="22"/>
        </w:rPr>
        <w:t>Web</w:t>
      </w:r>
      <w:r w:rsidRPr="001C5068">
        <w:rPr>
          <w:rFonts w:asciiTheme="minorHAnsi" w:hAnsiTheme="minorHAnsi"/>
          <w:color w:val="0E2841" w:themeColor="text2"/>
          <w:sz w:val="22"/>
          <w:szCs w:val="22"/>
        </w:rPr>
        <w:t>:</w:t>
      </w:r>
      <w:r w:rsidRPr="001C5068">
        <w:rPr>
          <w:rFonts w:asciiTheme="minorHAnsi" w:hAnsiTheme="minorHAnsi"/>
          <w:color w:val="0E2841" w:themeColor="text2"/>
          <w:sz w:val="22"/>
          <w:szCs w:val="22"/>
          <w:u w:val="single"/>
        </w:rPr>
        <w:t xml:space="preserve"> </w:t>
      </w:r>
      <w:r w:rsidRPr="001C5068">
        <w:rPr>
          <w:rFonts w:asciiTheme="minorHAnsi" w:hAnsiTheme="minorHAnsi"/>
          <w:color w:val="0E2841" w:themeColor="text2"/>
          <w:sz w:val="22"/>
          <w:szCs w:val="22"/>
          <w:u w:val="single"/>
        </w:rPr>
        <w:t>www.</w:t>
      </w:r>
      <w:r w:rsidRPr="001C5068">
        <w:rPr>
          <w:sz w:val="22"/>
          <w:szCs w:val="22"/>
          <w:u w:val="single"/>
        </w:rPr>
        <w:fldChar w:fldCharType="begin"/>
      </w:r>
      <w:r w:rsidRPr="001C5068">
        <w:rPr>
          <w:sz w:val="22"/>
          <w:szCs w:val="22"/>
          <w:u w:val="single"/>
        </w:rPr>
        <w:instrText>HYPERLINK "mailto:startsmartcareers@outlook.com"</w:instrText>
      </w:r>
      <w:r w:rsidRPr="001C5068">
        <w:rPr>
          <w:sz w:val="22"/>
          <w:szCs w:val="22"/>
          <w:u w:val="single"/>
        </w:rPr>
      </w:r>
      <w:r w:rsidRPr="001C5068">
        <w:rPr>
          <w:sz w:val="22"/>
          <w:szCs w:val="22"/>
          <w:u w:val="single"/>
        </w:rPr>
        <w:fldChar w:fldCharType="separate"/>
      </w:r>
      <w:r w:rsidRPr="001C5068">
        <w:rPr>
          <w:rFonts w:asciiTheme="minorHAnsi" w:hAnsiTheme="minorHAnsi"/>
          <w:b/>
          <w:bCs/>
          <w:color w:val="0E2841" w:themeColor="text2"/>
          <w:sz w:val="22"/>
          <w:szCs w:val="22"/>
          <w:u w:val="single"/>
        </w:rPr>
        <w:t>sschub.onli</w:t>
      </w:r>
      <w:r w:rsidRPr="001C5068">
        <w:rPr>
          <w:rFonts w:asciiTheme="minorHAnsi" w:hAnsiTheme="minorHAnsi"/>
          <w:b/>
          <w:bCs/>
          <w:color w:val="0E2841" w:themeColor="text2"/>
          <w:sz w:val="22"/>
          <w:szCs w:val="22"/>
          <w:u w:val="single"/>
        </w:rPr>
        <w:t>n</w:t>
      </w:r>
      <w:r w:rsidRPr="001C5068">
        <w:rPr>
          <w:rFonts w:asciiTheme="minorHAnsi" w:hAnsiTheme="minorHAnsi"/>
          <w:b/>
          <w:bCs/>
          <w:color w:val="0E2841" w:themeColor="text2"/>
          <w:sz w:val="22"/>
          <w:szCs w:val="22"/>
          <w:u w:val="single"/>
        </w:rPr>
        <w:t>e</w:t>
      </w:r>
      <w:r w:rsidRPr="001C5068">
        <w:rPr>
          <w:sz w:val="22"/>
          <w:szCs w:val="22"/>
          <w:u w:val="single"/>
        </w:rPr>
        <w:fldChar w:fldCharType="end"/>
      </w:r>
    </w:p>
    <w:p w14:paraId="107F561C" w14:textId="067A3501" w:rsidR="00631965" w:rsidRPr="00631965" w:rsidRDefault="00631965" w:rsidP="001C5068">
      <w:pPr>
        <w:rPr>
          <w:rFonts w:asciiTheme="minorHAnsi" w:hAnsiTheme="minorHAnsi"/>
          <w:color w:val="0E2841" w:themeColor="text2"/>
        </w:rPr>
      </w:pPr>
    </w:p>
    <w:p w14:paraId="4ECDC21F" w14:textId="77777777" w:rsidR="001C5068" w:rsidRDefault="001C5068" w:rsidP="00631965">
      <w:pPr>
        <w:spacing w:before="100" w:beforeAutospacing="1" w:after="100" w:afterAutospacing="1"/>
        <w:outlineLvl w:val="2"/>
        <w:rPr>
          <w:rFonts w:asciiTheme="minorHAnsi" w:hAnsiTheme="minorHAnsi"/>
          <w:b/>
          <w:bCs/>
          <w:color w:val="0E2841" w:themeColor="text2"/>
          <w:sz w:val="27"/>
          <w:szCs w:val="27"/>
        </w:rPr>
      </w:pPr>
    </w:p>
    <w:p w14:paraId="001718F0" w14:textId="25EEA21C" w:rsidR="00631965" w:rsidRPr="00631965" w:rsidRDefault="00631965" w:rsidP="00631965">
      <w:pPr>
        <w:spacing w:before="100" w:beforeAutospacing="1" w:after="100" w:afterAutospacing="1"/>
        <w:outlineLvl w:val="2"/>
        <w:rPr>
          <w:rFonts w:asciiTheme="minorHAnsi" w:hAnsiTheme="minorHAnsi"/>
          <w:b/>
          <w:bCs/>
          <w:color w:val="0E2841" w:themeColor="text2"/>
          <w:sz w:val="27"/>
          <w:szCs w:val="27"/>
        </w:rPr>
      </w:pPr>
      <w:r w:rsidRPr="00631965">
        <w:rPr>
          <w:rFonts w:asciiTheme="minorHAnsi" w:hAnsiTheme="minorHAnsi"/>
          <w:b/>
          <w:bCs/>
          <w:color w:val="0E2841" w:themeColor="text2"/>
          <w:sz w:val="27"/>
          <w:szCs w:val="27"/>
        </w:rPr>
        <w:lastRenderedPageBreak/>
        <w:t>16. Career Coaching Disclaimer</w:t>
      </w:r>
    </w:p>
    <w:p w14:paraId="11245B79" w14:textId="3B1C0200" w:rsidR="00631965" w:rsidRPr="00631965" w:rsidRDefault="00631965" w:rsidP="00631965">
      <w:p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 xml:space="preserve">At </w:t>
      </w:r>
      <w:r w:rsidRPr="00631965">
        <w:rPr>
          <w:rFonts w:asciiTheme="minorHAnsi" w:hAnsiTheme="minorHAnsi"/>
          <w:b/>
          <w:bCs/>
          <w:color w:val="0E2841" w:themeColor="text2"/>
        </w:rPr>
        <w:t>SSC Hub</w:t>
      </w:r>
      <w:r w:rsidRPr="00631965">
        <w:rPr>
          <w:rFonts w:asciiTheme="minorHAnsi" w:hAnsiTheme="minorHAnsi"/>
          <w:color w:val="0E2841" w:themeColor="text2"/>
        </w:rPr>
        <w:t>, we provide personalised career coaching to support clients in improving their employability</w:t>
      </w:r>
      <w:r w:rsidR="001C5068">
        <w:rPr>
          <w:rFonts w:asciiTheme="minorHAnsi" w:hAnsiTheme="minorHAnsi"/>
          <w:color w:val="0E2841" w:themeColor="text2"/>
        </w:rPr>
        <w:t xml:space="preserve"> and</w:t>
      </w:r>
      <w:r w:rsidRPr="00631965">
        <w:rPr>
          <w:rFonts w:asciiTheme="minorHAnsi" w:hAnsiTheme="minorHAnsi"/>
          <w:color w:val="0E2841" w:themeColor="text2"/>
        </w:rPr>
        <w:t xml:space="preserve"> professional development. However, it is important to note:</w:t>
      </w:r>
    </w:p>
    <w:p w14:paraId="3AD5F1D9" w14:textId="77777777" w:rsidR="00631965" w:rsidRPr="00631965" w:rsidRDefault="00631965" w:rsidP="00631965">
      <w:pPr>
        <w:numPr>
          <w:ilvl w:val="0"/>
          <w:numId w:val="19"/>
        </w:numPr>
        <w:spacing w:before="100" w:beforeAutospacing="1" w:after="100" w:afterAutospacing="1"/>
        <w:rPr>
          <w:rFonts w:asciiTheme="minorHAnsi" w:hAnsiTheme="minorHAnsi"/>
          <w:color w:val="0E2841" w:themeColor="text2"/>
        </w:rPr>
      </w:pPr>
      <w:r w:rsidRPr="00631965">
        <w:rPr>
          <w:rFonts w:asciiTheme="minorHAnsi" w:hAnsiTheme="minorHAnsi"/>
          <w:b/>
          <w:bCs/>
          <w:color w:val="0E2841" w:themeColor="text2"/>
        </w:rPr>
        <w:t>SSC Hub does not guarantee job offers, interviews, employment, or specific career outcomes</w:t>
      </w:r>
      <w:r w:rsidRPr="00631965">
        <w:rPr>
          <w:rFonts w:asciiTheme="minorHAnsi" w:hAnsiTheme="minorHAnsi"/>
          <w:color w:val="0E2841" w:themeColor="text2"/>
        </w:rPr>
        <w:t xml:space="preserve"> as a result of our services.</w:t>
      </w:r>
    </w:p>
    <w:p w14:paraId="3CABDE81" w14:textId="77777777" w:rsidR="00631965" w:rsidRPr="00631965" w:rsidRDefault="00631965" w:rsidP="00631965">
      <w:pPr>
        <w:numPr>
          <w:ilvl w:val="0"/>
          <w:numId w:val="19"/>
        </w:num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Employment success depends on various external factors, including market demand, your experience and qualifications, visa or residency status, employer preferences, and your own ongoing efforts.</w:t>
      </w:r>
    </w:p>
    <w:p w14:paraId="2883C5DE" w14:textId="77777777" w:rsidR="00631965" w:rsidRPr="00631965" w:rsidRDefault="00631965" w:rsidP="00631965">
      <w:pPr>
        <w:numPr>
          <w:ilvl w:val="0"/>
          <w:numId w:val="19"/>
        </w:num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 xml:space="preserve">We provide support with CVs, cover letters, interview preparation, and communication techniques, but </w:t>
      </w:r>
      <w:r w:rsidRPr="00631965">
        <w:rPr>
          <w:rFonts w:asciiTheme="minorHAnsi" w:hAnsiTheme="minorHAnsi"/>
          <w:b/>
          <w:bCs/>
          <w:color w:val="0E2841" w:themeColor="text2"/>
        </w:rPr>
        <w:t>we cannot influence the hiring decisions of employers or recruitment agencies</w:t>
      </w:r>
      <w:r w:rsidRPr="00631965">
        <w:rPr>
          <w:rFonts w:asciiTheme="minorHAnsi" w:hAnsiTheme="minorHAnsi"/>
          <w:color w:val="0E2841" w:themeColor="text2"/>
        </w:rPr>
        <w:t>.</w:t>
      </w:r>
    </w:p>
    <w:p w14:paraId="624AA8AB" w14:textId="77777777" w:rsidR="00631965" w:rsidRPr="00631965" w:rsidRDefault="00631965" w:rsidP="00631965">
      <w:pPr>
        <w:numPr>
          <w:ilvl w:val="0"/>
          <w:numId w:val="19"/>
        </w:num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Our services are designed to empower you with the tools, strategies, and confidence needed to navigate the job market more effectively, not to function as an employment agency.</w:t>
      </w:r>
    </w:p>
    <w:p w14:paraId="65358BD9" w14:textId="77777777" w:rsidR="00631965" w:rsidRPr="00631965" w:rsidRDefault="00631965" w:rsidP="00631965">
      <w:pPr>
        <w:spacing w:before="100" w:beforeAutospacing="1" w:after="100" w:afterAutospacing="1"/>
        <w:rPr>
          <w:rFonts w:asciiTheme="minorHAnsi" w:hAnsiTheme="minorHAnsi"/>
          <w:color w:val="0E2841" w:themeColor="text2"/>
        </w:rPr>
      </w:pPr>
      <w:r w:rsidRPr="00631965">
        <w:rPr>
          <w:rFonts w:asciiTheme="minorHAnsi" w:hAnsiTheme="minorHAnsi"/>
          <w:color w:val="0E2841" w:themeColor="text2"/>
        </w:rPr>
        <w:t xml:space="preserve">By using our services, you acknowledge that </w:t>
      </w:r>
      <w:r w:rsidRPr="00631965">
        <w:rPr>
          <w:rFonts w:asciiTheme="minorHAnsi" w:hAnsiTheme="minorHAnsi"/>
          <w:b/>
          <w:bCs/>
          <w:color w:val="0E2841" w:themeColor="text2"/>
        </w:rPr>
        <w:t>career results are not guaranteed</w:t>
      </w:r>
      <w:r w:rsidRPr="00631965">
        <w:rPr>
          <w:rFonts w:asciiTheme="minorHAnsi" w:hAnsiTheme="minorHAnsi"/>
          <w:color w:val="0E2841" w:themeColor="text2"/>
        </w:rPr>
        <w:t>, and SSC Hub is not liable for job offers not being received or employment outcomes.</w:t>
      </w:r>
    </w:p>
    <w:p w14:paraId="5242FAF8" w14:textId="5313B9C9" w:rsidR="00631965" w:rsidRPr="00631965" w:rsidRDefault="00631965" w:rsidP="00631965">
      <w:pPr>
        <w:rPr>
          <w:rFonts w:asciiTheme="minorHAnsi" w:hAnsiTheme="minorHAnsi"/>
          <w:color w:val="0E2841" w:themeColor="text2"/>
        </w:rPr>
      </w:pPr>
    </w:p>
    <w:p w14:paraId="6EA2CE96" w14:textId="77777777" w:rsidR="00631965" w:rsidRPr="00631965" w:rsidRDefault="00631965" w:rsidP="00631965">
      <w:pPr>
        <w:spacing w:before="100" w:beforeAutospacing="1" w:after="100" w:afterAutospacing="1"/>
        <w:rPr>
          <w:rFonts w:asciiTheme="minorHAnsi" w:hAnsiTheme="minorHAnsi"/>
          <w:color w:val="0E2841" w:themeColor="text2"/>
        </w:rPr>
      </w:pPr>
    </w:p>
    <w:p w14:paraId="3D1027ED" w14:textId="741F9B7B" w:rsidR="009474FF" w:rsidRPr="00631965" w:rsidRDefault="009474FF" w:rsidP="00A26956">
      <w:pPr>
        <w:rPr>
          <w:rFonts w:asciiTheme="minorHAnsi" w:hAnsiTheme="minorHAnsi" w:cstheme="majorBidi"/>
          <w:color w:val="0E2841" w:themeColor="text2"/>
          <w:sz w:val="22"/>
          <w:szCs w:val="22"/>
        </w:rPr>
      </w:pPr>
    </w:p>
    <w:sectPr w:rsidR="009474FF" w:rsidRPr="00631965" w:rsidSect="00631965">
      <w:footerReference w:type="defaul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D9C09" w14:textId="77777777" w:rsidR="00B97C60" w:rsidRDefault="00B97C60" w:rsidP="0088179D">
      <w:r>
        <w:separator/>
      </w:r>
    </w:p>
  </w:endnote>
  <w:endnote w:type="continuationSeparator" w:id="0">
    <w:p w14:paraId="79C0EBD4" w14:textId="77777777" w:rsidR="00B97C60" w:rsidRDefault="00B97C60" w:rsidP="0088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CE7DA" w14:textId="2D91CB9A" w:rsidR="0088179D" w:rsidRDefault="0088179D" w:rsidP="0088179D">
    <w:pPr>
      <w:pStyle w:val="Footer"/>
      <w:jc w:val="right"/>
    </w:pPr>
    <w:r>
      <w:rPr>
        <w:noProof/>
      </w:rPr>
      <w:drawing>
        <wp:inline distT="0" distB="0" distL="0" distR="0" wp14:anchorId="4D3C933C" wp14:editId="39E63763">
          <wp:extent cx="2190307" cy="932216"/>
          <wp:effectExtent l="0" t="0" r="0" b="0"/>
          <wp:docPr id="932427609"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427609"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0841" cy="9409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EDBF2" w14:textId="77777777" w:rsidR="00B97C60" w:rsidRDefault="00B97C60" w:rsidP="0088179D">
      <w:r>
        <w:separator/>
      </w:r>
    </w:p>
  </w:footnote>
  <w:footnote w:type="continuationSeparator" w:id="0">
    <w:p w14:paraId="237A92E0" w14:textId="77777777" w:rsidR="00B97C60" w:rsidRDefault="00B97C60" w:rsidP="00881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A61"/>
    <w:multiLevelType w:val="multilevel"/>
    <w:tmpl w:val="169A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00CD6"/>
    <w:multiLevelType w:val="hybridMultilevel"/>
    <w:tmpl w:val="1D56AE52"/>
    <w:lvl w:ilvl="0" w:tplc="AE2A0EA4">
      <w:start w:val="1"/>
      <w:numFmt w:val="decimal"/>
      <w:lvlText w:val="%1."/>
      <w:lvlJc w:val="left"/>
      <w:pPr>
        <w:ind w:left="720" w:hanging="38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 w15:restartNumberingAfterBreak="0">
    <w:nsid w:val="068E1E6C"/>
    <w:multiLevelType w:val="hybridMultilevel"/>
    <w:tmpl w:val="09242BA6"/>
    <w:lvl w:ilvl="0" w:tplc="E39ED3FA">
      <w:start w:val="1"/>
      <w:numFmt w:val="decimal"/>
      <w:lvlText w:val="%1."/>
      <w:lvlJc w:val="left"/>
      <w:pPr>
        <w:ind w:left="720" w:hanging="380"/>
      </w:pPr>
      <w:rPr>
        <w:rFonts w:hint="default"/>
        <w:b/>
        <w:bCs/>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3" w15:restartNumberingAfterBreak="0">
    <w:nsid w:val="149832A1"/>
    <w:multiLevelType w:val="multilevel"/>
    <w:tmpl w:val="11A4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61071"/>
    <w:multiLevelType w:val="hybridMultilevel"/>
    <w:tmpl w:val="1D56AE52"/>
    <w:lvl w:ilvl="0" w:tplc="FFFFFFFF">
      <w:start w:val="1"/>
      <w:numFmt w:val="decimal"/>
      <w:lvlText w:val="%1."/>
      <w:lvlJc w:val="left"/>
      <w:pPr>
        <w:ind w:left="720" w:hanging="38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5" w15:restartNumberingAfterBreak="0">
    <w:nsid w:val="1DF31DB3"/>
    <w:multiLevelType w:val="multilevel"/>
    <w:tmpl w:val="27A6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E3F3C"/>
    <w:multiLevelType w:val="multilevel"/>
    <w:tmpl w:val="2F8A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059AC"/>
    <w:multiLevelType w:val="multilevel"/>
    <w:tmpl w:val="C212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270753"/>
    <w:multiLevelType w:val="multilevel"/>
    <w:tmpl w:val="406E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0C7369"/>
    <w:multiLevelType w:val="hybridMultilevel"/>
    <w:tmpl w:val="1D56AE52"/>
    <w:lvl w:ilvl="0" w:tplc="FFFFFFFF">
      <w:start w:val="1"/>
      <w:numFmt w:val="decimal"/>
      <w:lvlText w:val="%1."/>
      <w:lvlJc w:val="left"/>
      <w:pPr>
        <w:ind w:left="720" w:hanging="38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10" w15:restartNumberingAfterBreak="0">
    <w:nsid w:val="41B15226"/>
    <w:multiLevelType w:val="multilevel"/>
    <w:tmpl w:val="89D8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8D0A7B"/>
    <w:multiLevelType w:val="multilevel"/>
    <w:tmpl w:val="88EA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E121ED"/>
    <w:multiLevelType w:val="multilevel"/>
    <w:tmpl w:val="86D2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F37BC6"/>
    <w:multiLevelType w:val="multilevel"/>
    <w:tmpl w:val="5C34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6D0264"/>
    <w:multiLevelType w:val="multilevel"/>
    <w:tmpl w:val="DD4A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707B5D"/>
    <w:multiLevelType w:val="multilevel"/>
    <w:tmpl w:val="D232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617BCE"/>
    <w:multiLevelType w:val="multilevel"/>
    <w:tmpl w:val="AA40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A557A1"/>
    <w:multiLevelType w:val="multilevel"/>
    <w:tmpl w:val="E294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DE3874"/>
    <w:multiLevelType w:val="hybridMultilevel"/>
    <w:tmpl w:val="1D56AE52"/>
    <w:lvl w:ilvl="0" w:tplc="FFFFFFFF">
      <w:start w:val="1"/>
      <w:numFmt w:val="decimal"/>
      <w:lvlText w:val="%1."/>
      <w:lvlJc w:val="left"/>
      <w:pPr>
        <w:ind w:left="720" w:hanging="38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19" w15:restartNumberingAfterBreak="0">
    <w:nsid w:val="75EF298E"/>
    <w:multiLevelType w:val="multilevel"/>
    <w:tmpl w:val="B1D2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13498"/>
    <w:multiLevelType w:val="hybridMultilevel"/>
    <w:tmpl w:val="1D56AE52"/>
    <w:lvl w:ilvl="0" w:tplc="FFFFFFFF">
      <w:start w:val="1"/>
      <w:numFmt w:val="decimal"/>
      <w:lvlText w:val="%1."/>
      <w:lvlJc w:val="left"/>
      <w:pPr>
        <w:ind w:left="720" w:hanging="38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21" w15:restartNumberingAfterBreak="0">
    <w:nsid w:val="7A6F36EB"/>
    <w:multiLevelType w:val="hybridMultilevel"/>
    <w:tmpl w:val="1D56AE52"/>
    <w:lvl w:ilvl="0" w:tplc="FFFFFFFF">
      <w:start w:val="1"/>
      <w:numFmt w:val="decimal"/>
      <w:lvlText w:val="%1."/>
      <w:lvlJc w:val="left"/>
      <w:pPr>
        <w:ind w:left="720" w:hanging="38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22" w15:restartNumberingAfterBreak="0">
    <w:nsid w:val="7F0B1211"/>
    <w:multiLevelType w:val="multilevel"/>
    <w:tmpl w:val="A170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673297">
    <w:abstractNumId w:val="1"/>
  </w:num>
  <w:num w:numId="2" w16cid:durableId="1052659898">
    <w:abstractNumId w:val="2"/>
  </w:num>
  <w:num w:numId="3" w16cid:durableId="1708723402">
    <w:abstractNumId w:val="4"/>
  </w:num>
  <w:num w:numId="4" w16cid:durableId="1838155581">
    <w:abstractNumId w:val="20"/>
  </w:num>
  <w:num w:numId="5" w16cid:durableId="1175195679">
    <w:abstractNumId w:val="9"/>
  </w:num>
  <w:num w:numId="6" w16cid:durableId="358311632">
    <w:abstractNumId w:val="21"/>
  </w:num>
  <w:num w:numId="7" w16cid:durableId="2138333955">
    <w:abstractNumId w:val="18"/>
  </w:num>
  <w:num w:numId="8" w16cid:durableId="1940944624">
    <w:abstractNumId w:val="22"/>
  </w:num>
  <w:num w:numId="9" w16cid:durableId="1999456154">
    <w:abstractNumId w:val="7"/>
  </w:num>
  <w:num w:numId="10" w16cid:durableId="838354263">
    <w:abstractNumId w:val="6"/>
  </w:num>
  <w:num w:numId="11" w16cid:durableId="595525911">
    <w:abstractNumId w:val="10"/>
  </w:num>
  <w:num w:numId="12" w16cid:durableId="731269521">
    <w:abstractNumId w:val="5"/>
  </w:num>
  <w:num w:numId="13" w16cid:durableId="1430852771">
    <w:abstractNumId w:val="19"/>
  </w:num>
  <w:num w:numId="14" w16cid:durableId="1824816073">
    <w:abstractNumId w:val="14"/>
  </w:num>
  <w:num w:numId="15" w16cid:durableId="535846910">
    <w:abstractNumId w:val="8"/>
  </w:num>
  <w:num w:numId="16" w16cid:durableId="818812287">
    <w:abstractNumId w:val="15"/>
  </w:num>
  <w:num w:numId="17" w16cid:durableId="100616829">
    <w:abstractNumId w:val="13"/>
  </w:num>
  <w:num w:numId="18" w16cid:durableId="1708214448">
    <w:abstractNumId w:val="17"/>
  </w:num>
  <w:num w:numId="19" w16cid:durableId="1087733534">
    <w:abstractNumId w:val="0"/>
  </w:num>
  <w:num w:numId="20" w16cid:durableId="37510379">
    <w:abstractNumId w:val="3"/>
  </w:num>
  <w:num w:numId="21" w16cid:durableId="1014503817">
    <w:abstractNumId w:val="11"/>
  </w:num>
  <w:num w:numId="22" w16cid:durableId="1488934292">
    <w:abstractNumId w:val="12"/>
  </w:num>
  <w:num w:numId="23" w16cid:durableId="8916933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DE"/>
    <w:rsid w:val="000658E9"/>
    <w:rsid w:val="00135BCE"/>
    <w:rsid w:val="001C5068"/>
    <w:rsid w:val="0021572E"/>
    <w:rsid w:val="002359FD"/>
    <w:rsid w:val="00363357"/>
    <w:rsid w:val="00387BB8"/>
    <w:rsid w:val="00511C98"/>
    <w:rsid w:val="00592AC8"/>
    <w:rsid w:val="00631965"/>
    <w:rsid w:val="006749A0"/>
    <w:rsid w:val="0088179D"/>
    <w:rsid w:val="008B7BC1"/>
    <w:rsid w:val="009474FF"/>
    <w:rsid w:val="00A26956"/>
    <w:rsid w:val="00AD2FA6"/>
    <w:rsid w:val="00B22D0E"/>
    <w:rsid w:val="00B97C60"/>
    <w:rsid w:val="00BA2FC0"/>
    <w:rsid w:val="00C6674C"/>
    <w:rsid w:val="00CD4A78"/>
    <w:rsid w:val="00D0459E"/>
    <w:rsid w:val="00DF32DE"/>
    <w:rsid w:val="00E6226B"/>
    <w:rsid w:val="00EA715B"/>
    <w:rsid w:val="00F679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B2699"/>
  <w15:chartTrackingRefBased/>
  <w15:docId w15:val="{5E5FCA86-9E0D-A041-A35E-ADC0E379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96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F32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32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32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32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32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32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2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2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2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2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32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32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32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32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32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2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2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2DE"/>
    <w:rPr>
      <w:rFonts w:eastAsiaTheme="majorEastAsia" w:cstheme="majorBidi"/>
      <w:color w:val="272727" w:themeColor="text1" w:themeTint="D8"/>
    </w:rPr>
  </w:style>
  <w:style w:type="paragraph" w:styleId="Title">
    <w:name w:val="Title"/>
    <w:basedOn w:val="Normal"/>
    <w:next w:val="Normal"/>
    <w:link w:val="TitleChar"/>
    <w:uiPriority w:val="10"/>
    <w:qFormat/>
    <w:rsid w:val="00DF32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2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2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2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2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32DE"/>
    <w:rPr>
      <w:i/>
      <w:iCs/>
      <w:color w:val="404040" w:themeColor="text1" w:themeTint="BF"/>
    </w:rPr>
  </w:style>
  <w:style w:type="paragraph" w:styleId="ListParagraph">
    <w:name w:val="List Paragraph"/>
    <w:basedOn w:val="Normal"/>
    <w:uiPriority w:val="34"/>
    <w:qFormat/>
    <w:rsid w:val="00DF32DE"/>
    <w:pPr>
      <w:ind w:left="720"/>
      <w:contextualSpacing/>
    </w:pPr>
  </w:style>
  <w:style w:type="character" w:styleId="IntenseEmphasis">
    <w:name w:val="Intense Emphasis"/>
    <w:basedOn w:val="DefaultParagraphFont"/>
    <w:uiPriority w:val="21"/>
    <w:qFormat/>
    <w:rsid w:val="00DF32DE"/>
    <w:rPr>
      <w:i/>
      <w:iCs/>
      <w:color w:val="0F4761" w:themeColor="accent1" w:themeShade="BF"/>
    </w:rPr>
  </w:style>
  <w:style w:type="paragraph" w:styleId="IntenseQuote">
    <w:name w:val="Intense Quote"/>
    <w:basedOn w:val="Normal"/>
    <w:next w:val="Normal"/>
    <w:link w:val="IntenseQuoteChar"/>
    <w:uiPriority w:val="30"/>
    <w:qFormat/>
    <w:rsid w:val="00DF3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32DE"/>
    <w:rPr>
      <w:i/>
      <w:iCs/>
      <w:color w:val="0F4761" w:themeColor="accent1" w:themeShade="BF"/>
    </w:rPr>
  </w:style>
  <w:style w:type="character" w:styleId="IntenseReference">
    <w:name w:val="Intense Reference"/>
    <w:basedOn w:val="DefaultParagraphFont"/>
    <w:uiPriority w:val="32"/>
    <w:qFormat/>
    <w:rsid w:val="00DF32DE"/>
    <w:rPr>
      <w:b/>
      <w:bCs/>
      <w:smallCaps/>
      <w:color w:val="0F4761" w:themeColor="accent1" w:themeShade="BF"/>
      <w:spacing w:val="5"/>
    </w:rPr>
  </w:style>
  <w:style w:type="paragraph" w:styleId="NormalWeb">
    <w:name w:val="Normal (Web)"/>
    <w:basedOn w:val="Normal"/>
    <w:uiPriority w:val="99"/>
    <w:semiHidden/>
    <w:unhideWhenUsed/>
    <w:rsid w:val="00DF32DE"/>
    <w:pPr>
      <w:spacing w:before="100" w:beforeAutospacing="1" w:after="100" w:afterAutospacing="1"/>
    </w:pPr>
  </w:style>
  <w:style w:type="character" w:customStyle="1" w:styleId="apple-tab-span">
    <w:name w:val="apple-tab-span"/>
    <w:basedOn w:val="DefaultParagraphFont"/>
    <w:rsid w:val="00DF32DE"/>
  </w:style>
  <w:style w:type="character" w:customStyle="1" w:styleId="apple-converted-space">
    <w:name w:val="apple-converted-space"/>
    <w:basedOn w:val="DefaultParagraphFont"/>
    <w:rsid w:val="00DF32DE"/>
  </w:style>
  <w:style w:type="table" w:styleId="TableGrid">
    <w:name w:val="Table Grid"/>
    <w:basedOn w:val="TableNormal"/>
    <w:uiPriority w:val="39"/>
    <w:rsid w:val="00E62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179D"/>
    <w:pPr>
      <w:tabs>
        <w:tab w:val="center" w:pos="4513"/>
        <w:tab w:val="right" w:pos="9026"/>
      </w:tabs>
    </w:pPr>
  </w:style>
  <w:style w:type="character" w:customStyle="1" w:styleId="HeaderChar">
    <w:name w:val="Header Char"/>
    <w:basedOn w:val="DefaultParagraphFont"/>
    <w:link w:val="Header"/>
    <w:uiPriority w:val="99"/>
    <w:rsid w:val="0088179D"/>
  </w:style>
  <w:style w:type="paragraph" w:styleId="Footer">
    <w:name w:val="footer"/>
    <w:basedOn w:val="Normal"/>
    <w:link w:val="FooterChar"/>
    <w:uiPriority w:val="99"/>
    <w:unhideWhenUsed/>
    <w:rsid w:val="0088179D"/>
    <w:pPr>
      <w:tabs>
        <w:tab w:val="center" w:pos="4513"/>
        <w:tab w:val="right" w:pos="9026"/>
      </w:tabs>
    </w:pPr>
  </w:style>
  <w:style w:type="character" w:customStyle="1" w:styleId="FooterChar">
    <w:name w:val="Footer Char"/>
    <w:basedOn w:val="DefaultParagraphFont"/>
    <w:link w:val="Footer"/>
    <w:uiPriority w:val="99"/>
    <w:rsid w:val="0088179D"/>
  </w:style>
  <w:style w:type="character" w:styleId="Hyperlink">
    <w:name w:val="Hyperlink"/>
    <w:basedOn w:val="DefaultParagraphFont"/>
    <w:uiPriority w:val="99"/>
    <w:semiHidden/>
    <w:unhideWhenUsed/>
    <w:rsid w:val="00A26956"/>
    <w:rPr>
      <w:color w:val="0000FF"/>
      <w:u w:val="single"/>
    </w:rPr>
  </w:style>
  <w:style w:type="character" w:styleId="Strong">
    <w:name w:val="Strong"/>
    <w:basedOn w:val="DefaultParagraphFont"/>
    <w:uiPriority w:val="22"/>
    <w:qFormat/>
    <w:rsid w:val="00BA2FC0"/>
    <w:rPr>
      <w:b/>
      <w:bCs/>
    </w:rPr>
  </w:style>
  <w:style w:type="character" w:styleId="Emphasis">
    <w:name w:val="Emphasis"/>
    <w:basedOn w:val="DefaultParagraphFont"/>
    <w:uiPriority w:val="20"/>
    <w:qFormat/>
    <w:rsid w:val="00BA2F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669928">
      <w:bodyDiv w:val="1"/>
      <w:marLeft w:val="0"/>
      <w:marRight w:val="0"/>
      <w:marTop w:val="0"/>
      <w:marBottom w:val="0"/>
      <w:divBdr>
        <w:top w:val="none" w:sz="0" w:space="0" w:color="auto"/>
        <w:left w:val="none" w:sz="0" w:space="0" w:color="auto"/>
        <w:bottom w:val="none" w:sz="0" w:space="0" w:color="auto"/>
        <w:right w:val="none" w:sz="0" w:space="0" w:color="auto"/>
      </w:divBdr>
      <w:divsChild>
        <w:div w:id="1936475047">
          <w:marLeft w:val="0"/>
          <w:marRight w:val="0"/>
          <w:marTop w:val="0"/>
          <w:marBottom w:val="0"/>
          <w:divBdr>
            <w:top w:val="none" w:sz="0" w:space="0" w:color="auto"/>
            <w:left w:val="none" w:sz="0" w:space="0" w:color="auto"/>
            <w:bottom w:val="none" w:sz="0" w:space="0" w:color="auto"/>
            <w:right w:val="none" w:sz="0" w:space="0" w:color="auto"/>
          </w:divBdr>
        </w:div>
      </w:divsChild>
    </w:div>
    <w:div w:id="408305604">
      <w:bodyDiv w:val="1"/>
      <w:marLeft w:val="0"/>
      <w:marRight w:val="0"/>
      <w:marTop w:val="0"/>
      <w:marBottom w:val="0"/>
      <w:divBdr>
        <w:top w:val="none" w:sz="0" w:space="0" w:color="auto"/>
        <w:left w:val="none" w:sz="0" w:space="0" w:color="auto"/>
        <w:bottom w:val="none" w:sz="0" w:space="0" w:color="auto"/>
        <w:right w:val="none" w:sz="0" w:space="0" w:color="auto"/>
      </w:divBdr>
      <w:divsChild>
        <w:div w:id="280110223">
          <w:marLeft w:val="0"/>
          <w:marRight w:val="0"/>
          <w:marTop w:val="0"/>
          <w:marBottom w:val="0"/>
          <w:divBdr>
            <w:top w:val="none" w:sz="0" w:space="0" w:color="auto"/>
            <w:left w:val="none" w:sz="0" w:space="0" w:color="auto"/>
            <w:bottom w:val="none" w:sz="0" w:space="0" w:color="auto"/>
            <w:right w:val="none" w:sz="0" w:space="0" w:color="auto"/>
          </w:divBdr>
        </w:div>
        <w:div w:id="599263947">
          <w:marLeft w:val="0"/>
          <w:marRight w:val="0"/>
          <w:marTop w:val="0"/>
          <w:marBottom w:val="0"/>
          <w:divBdr>
            <w:top w:val="none" w:sz="0" w:space="0" w:color="auto"/>
            <w:left w:val="none" w:sz="0" w:space="0" w:color="auto"/>
            <w:bottom w:val="none" w:sz="0" w:space="0" w:color="auto"/>
            <w:right w:val="none" w:sz="0" w:space="0" w:color="auto"/>
          </w:divBdr>
        </w:div>
      </w:divsChild>
    </w:div>
    <w:div w:id="1066758473">
      <w:bodyDiv w:val="1"/>
      <w:marLeft w:val="0"/>
      <w:marRight w:val="0"/>
      <w:marTop w:val="0"/>
      <w:marBottom w:val="0"/>
      <w:divBdr>
        <w:top w:val="none" w:sz="0" w:space="0" w:color="auto"/>
        <w:left w:val="none" w:sz="0" w:space="0" w:color="auto"/>
        <w:bottom w:val="none" w:sz="0" w:space="0" w:color="auto"/>
        <w:right w:val="none" w:sz="0" w:space="0" w:color="auto"/>
      </w:divBdr>
    </w:div>
    <w:div w:id="1989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tsmartcareers@outloo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rtsmartcareers@outlook.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sv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startsmartcareers@outlook.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Balciunaite</dc:creator>
  <cp:keywords/>
  <dc:description/>
  <cp:lastModifiedBy>Sandra Balciunaite</cp:lastModifiedBy>
  <cp:revision>4</cp:revision>
  <dcterms:created xsi:type="dcterms:W3CDTF">2025-05-07T11:29:00Z</dcterms:created>
  <dcterms:modified xsi:type="dcterms:W3CDTF">2025-06-18T14:26:00Z</dcterms:modified>
</cp:coreProperties>
</file>